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1BF3" w14:textId="77777777" w:rsidR="00ED5DC5" w:rsidRDefault="00ED5DC5" w:rsidP="00ED5DC5">
      <w:pPr>
        <w:jc w:val="center"/>
        <w:rPr>
          <w:b/>
          <w:bCs/>
          <w:kern w:val="2"/>
          <w:lang w:val="en-US" w:eastAsia="bg-BG"/>
        </w:rPr>
      </w:pPr>
    </w:p>
    <w:p w14:paraId="17E80628" w14:textId="77777777" w:rsidR="00CC1635" w:rsidRPr="00CC1635" w:rsidRDefault="00CC1635" w:rsidP="00A1504B">
      <w:pPr>
        <w:jc w:val="center"/>
        <w:rPr>
          <w:b/>
          <w:kern w:val="2"/>
          <w:sz w:val="28"/>
          <w:szCs w:val="28"/>
          <w:lang w:eastAsia="bg-BG"/>
        </w:rPr>
      </w:pPr>
      <w:r w:rsidRPr="00CC1635">
        <w:rPr>
          <w:b/>
          <w:kern w:val="2"/>
          <w:sz w:val="28"/>
          <w:szCs w:val="28"/>
          <w:lang w:eastAsia="bg-BG"/>
        </w:rPr>
        <w:t>ИЗИСКВАНИЯ КЪМ АВТОРИТЕ И ДОКЛАДИТЕ</w:t>
      </w:r>
    </w:p>
    <w:p w14:paraId="3B40EDF2" w14:textId="77777777" w:rsidR="00CC1635" w:rsidRPr="00CC1635" w:rsidRDefault="00CC1635" w:rsidP="00A1504B">
      <w:pPr>
        <w:jc w:val="center"/>
        <w:rPr>
          <w:kern w:val="2"/>
          <w:lang w:eastAsia="bg-BG"/>
        </w:rPr>
      </w:pPr>
    </w:p>
    <w:p w14:paraId="44F52658" w14:textId="77777777" w:rsidR="00CC1635" w:rsidRPr="00CC1635" w:rsidRDefault="00CC1635" w:rsidP="00CC1635">
      <w:pPr>
        <w:jc w:val="both"/>
        <w:rPr>
          <w:kern w:val="2"/>
          <w:sz w:val="16"/>
          <w:szCs w:val="16"/>
          <w:lang w:eastAsia="bg-BG"/>
        </w:rPr>
      </w:pPr>
    </w:p>
    <w:p w14:paraId="0BCCD81C" w14:textId="77777777" w:rsidR="00CC1635" w:rsidRPr="00CC1635" w:rsidRDefault="00CC1635" w:rsidP="00C02EB7">
      <w:pPr>
        <w:ind w:firstLine="709"/>
        <w:jc w:val="both"/>
        <w:rPr>
          <w:b/>
          <w:kern w:val="2"/>
          <w:lang w:eastAsia="bg-BG"/>
        </w:rPr>
      </w:pPr>
      <w:r w:rsidRPr="00CC1635">
        <w:rPr>
          <w:b/>
          <w:kern w:val="2"/>
          <w:lang w:eastAsia="bg-BG"/>
        </w:rPr>
        <w:t>1.1. Обща информация</w:t>
      </w:r>
    </w:p>
    <w:p w14:paraId="4C8B715A" w14:textId="77777777" w:rsidR="00CC1635" w:rsidRPr="00CC1635" w:rsidRDefault="00CC1635" w:rsidP="00C02EB7">
      <w:pPr>
        <w:ind w:firstLine="709"/>
        <w:jc w:val="both"/>
        <w:rPr>
          <w:kern w:val="2"/>
          <w:lang w:eastAsia="bg-BG"/>
        </w:rPr>
      </w:pPr>
      <w:r w:rsidRPr="00CC1635">
        <w:rPr>
          <w:kern w:val="2"/>
          <w:lang w:eastAsia="bg-BG"/>
        </w:rPr>
        <w:t xml:space="preserve">В </w:t>
      </w:r>
      <w:r w:rsidRPr="00CC1635">
        <w:rPr>
          <w:bCs/>
          <w:iCs/>
          <w:kern w:val="2"/>
          <w:lang w:eastAsia="bg-BG"/>
        </w:rPr>
        <w:t>международната научна конференция</w:t>
      </w:r>
      <w:r w:rsidRPr="00CC1635">
        <w:rPr>
          <w:b/>
          <w:i/>
          <w:kern w:val="2"/>
          <w:lang w:eastAsia="bg-BG"/>
        </w:rPr>
        <w:t xml:space="preserve"> </w:t>
      </w:r>
      <w:r w:rsidRPr="00CC1635">
        <w:rPr>
          <w:kern w:val="2"/>
          <w:lang w:eastAsia="bg-BG"/>
        </w:rPr>
        <w:t>„Мехатроника, еко и енергоспестяващи системи и технологии“ се приемат за публикуване научни доклади в научните области на проект</w:t>
      </w:r>
      <w:r>
        <w:rPr>
          <w:kern w:val="2"/>
          <w:lang w:eastAsia="bg-BG"/>
        </w:rPr>
        <w:t xml:space="preserve"> </w:t>
      </w:r>
      <w:r w:rsidRPr="00CC1635">
        <w:rPr>
          <w:kern w:val="2"/>
          <w:lang w:eastAsia="bg-BG"/>
        </w:rPr>
        <w:t xml:space="preserve">BG16RFPR002-1.014-0005 Център за компетентност "Интелигентни мехатронни, eко- и енергоспестяващи системи и технологии". Пълният текст на докладите не трябва да превишава 6 (шест) страници, включително фигури и таблици. </w:t>
      </w:r>
    </w:p>
    <w:p w14:paraId="1C8878F7" w14:textId="77777777" w:rsidR="00CC1635" w:rsidRPr="00CC1635" w:rsidRDefault="00CC1635" w:rsidP="00C02EB7">
      <w:pPr>
        <w:ind w:firstLine="709"/>
        <w:jc w:val="both"/>
        <w:rPr>
          <w:kern w:val="2"/>
          <w:lang w:eastAsia="bg-BG"/>
        </w:rPr>
      </w:pPr>
      <w:r w:rsidRPr="00CC1635">
        <w:rPr>
          <w:kern w:val="2"/>
          <w:lang w:eastAsia="bg-BG"/>
        </w:rPr>
        <w:t xml:space="preserve">Официалните езици за публикуване са </w:t>
      </w:r>
      <w:r w:rsidRPr="00CC1635">
        <w:rPr>
          <w:b/>
          <w:kern w:val="2"/>
          <w:lang w:eastAsia="bg-BG"/>
        </w:rPr>
        <w:t>английски</w:t>
      </w:r>
      <w:r w:rsidRPr="00CC1635">
        <w:rPr>
          <w:kern w:val="2"/>
          <w:lang w:eastAsia="bg-BG"/>
        </w:rPr>
        <w:t xml:space="preserve"> или </w:t>
      </w:r>
      <w:r w:rsidRPr="00CC1635">
        <w:rPr>
          <w:b/>
          <w:kern w:val="2"/>
          <w:lang w:eastAsia="bg-BG"/>
        </w:rPr>
        <w:t>български</w:t>
      </w:r>
      <w:r w:rsidRPr="00CC1635">
        <w:rPr>
          <w:kern w:val="2"/>
          <w:lang w:eastAsia="bg-BG"/>
        </w:rPr>
        <w:t xml:space="preserve">. </w:t>
      </w:r>
    </w:p>
    <w:p w14:paraId="3A956B74" w14:textId="77777777" w:rsidR="00CC1635" w:rsidRPr="00CC1635" w:rsidRDefault="00CC1635" w:rsidP="00C02EB7">
      <w:pPr>
        <w:ind w:firstLine="709"/>
        <w:jc w:val="both"/>
        <w:rPr>
          <w:kern w:val="2"/>
          <w:lang w:eastAsia="bg-BG"/>
        </w:rPr>
      </w:pPr>
      <w:r w:rsidRPr="00CC1635">
        <w:rPr>
          <w:b/>
          <w:i/>
          <w:kern w:val="2"/>
          <w:lang w:eastAsia="bg-BG"/>
        </w:rPr>
        <w:t>Заглавието на доклада, автора/и, организация, резюме и библиография, задължително трябва да бъдат на английски език</w:t>
      </w:r>
      <w:r w:rsidRPr="00CC1635">
        <w:rPr>
          <w:kern w:val="2"/>
          <w:lang w:eastAsia="bg-BG"/>
        </w:rPr>
        <w:t xml:space="preserve">. </w:t>
      </w:r>
    </w:p>
    <w:p w14:paraId="1148252C" w14:textId="77777777" w:rsidR="00CC1635" w:rsidRPr="00CC1635" w:rsidRDefault="00CC1635" w:rsidP="00C02EB7">
      <w:pPr>
        <w:ind w:firstLine="709"/>
        <w:jc w:val="both"/>
        <w:rPr>
          <w:b/>
          <w:bCs/>
          <w:kern w:val="2"/>
          <w:lang w:eastAsia="bg-BG"/>
        </w:rPr>
      </w:pPr>
      <w:r w:rsidRPr="00CC1635">
        <w:rPr>
          <w:b/>
          <w:bCs/>
          <w:kern w:val="2"/>
          <w:lang w:eastAsia="bg-BG"/>
        </w:rPr>
        <w:t>1.2 Регистрация за конференцията</w:t>
      </w:r>
    </w:p>
    <w:p w14:paraId="17C6CF45" w14:textId="77777777" w:rsidR="00CC1635" w:rsidRPr="00CC1635" w:rsidRDefault="00CC1635" w:rsidP="00C02EB7">
      <w:pPr>
        <w:ind w:firstLine="709"/>
        <w:jc w:val="both"/>
        <w:rPr>
          <w:kern w:val="2"/>
          <w:lang w:eastAsia="bg-BG"/>
        </w:rPr>
      </w:pPr>
      <w:r w:rsidRPr="00CC1635">
        <w:rPr>
          <w:kern w:val="2"/>
          <w:lang w:eastAsia="bg-BG"/>
        </w:rPr>
        <w:t xml:space="preserve">Регистрацията за </w:t>
      </w:r>
      <w:r w:rsidRPr="00CC1635">
        <w:rPr>
          <w:bCs/>
          <w:iCs/>
          <w:kern w:val="2"/>
          <w:lang w:eastAsia="bg-BG"/>
        </w:rPr>
        <w:t>международната научна конференция</w:t>
      </w:r>
      <w:r w:rsidRPr="00CC1635">
        <w:rPr>
          <w:b/>
          <w:i/>
          <w:kern w:val="2"/>
          <w:lang w:eastAsia="bg-BG"/>
        </w:rPr>
        <w:t xml:space="preserve"> </w:t>
      </w:r>
      <w:r w:rsidRPr="00CC1635">
        <w:rPr>
          <w:kern w:val="2"/>
          <w:lang w:eastAsia="bg-BG"/>
        </w:rPr>
        <w:t xml:space="preserve">„Мехатроника, еко и енергоспестяващи системи и технологии“ става на е-mail: </w:t>
      </w:r>
      <w:r w:rsidRPr="00CC1635">
        <w:rPr>
          <w:color w:val="0070C0"/>
          <w:kern w:val="2"/>
          <w:lang w:eastAsia="bg-BG"/>
        </w:rPr>
        <w:t>conference@smeest.eu</w:t>
      </w:r>
      <w:r w:rsidRPr="00CC1635">
        <w:rPr>
          <w:kern w:val="2"/>
          <w:lang w:eastAsia="bg-BG"/>
        </w:rPr>
        <w:t xml:space="preserve"> или през сайта на проекта:</w:t>
      </w:r>
      <w:r w:rsidRPr="00CC1635">
        <w:rPr>
          <w:color w:val="FF0000"/>
          <w:kern w:val="2"/>
          <w:lang w:eastAsia="bg-BG"/>
        </w:rPr>
        <w:t xml:space="preserve"> </w:t>
      </w:r>
      <w:r w:rsidRPr="00CC1635">
        <w:rPr>
          <w:color w:val="0070C0"/>
          <w:kern w:val="2"/>
          <w:lang w:eastAsia="bg-BG"/>
        </w:rPr>
        <w:t>https://</w:t>
      </w:r>
      <w:hyperlink r:id="rId8" w:history="1">
        <w:r w:rsidRPr="00CC1635">
          <w:rPr>
            <w:color w:val="0070C0"/>
            <w:kern w:val="2"/>
            <w:u w:val="single"/>
            <w:lang w:eastAsia="bg-BG"/>
          </w:rPr>
          <w:t>smeest.eu</w:t>
        </w:r>
      </w:hyperlink>
      <w:r w:rsidRPr="00CC1635">
        <w:rPr>
          <w:kern w:val="2"/>
          <w:lang w:eastAsia="bg-BG"/>
        </w:rPr>
        <w:t>.</w:t>
      </w:r>
    </w:p>
    <w:p w14:paraId="410A4C14" w14:textId="77777777" w:rsidR="00CC1635" w:rsidRPr="00CC1635" w:rsidRDefault="00CC1635" w:rsidP="00C02EB7">
      <w:pPr>
        <w:ind w:firstLine="709"/>
        <w:jc w:val="both"/>
        <w:rPr>
          <w:b/>
          <w:kern w:val="2"/>
          <w:lang w:eastAsia="bg-BG"/>
        </w:rPr>
      </w:pPr>
      <w:r w:rsidRPr="00CC1635">
        <w:rPr>
          <w:b/>
          <w:kern w:val="2"/>
          <w:lang w:eastAsia="bg-BG"/>
        </w:rPr>
        <w:t>1.3. Доклади за конференцията</w:t>
      </w:r>
    </w:p>
    <w:p w14:paraId="43157614" w14:textId="77777777" w:rsidR="00CC1635" w:rsidRPr="00CC1635" w:rsidRDefault="00CC1635" w:rsidP="00C02EB7">
      <w:pPr>
        <w:ind w:firstLine="709"/>
        <w:jc w:val="both"/>
        <w:rPr>
          <w:color w:val="FF0000"/>
          <w:kern w:val="2"/>
          <w:lang w:eastAsia="bg-BG"/>
        </w:rPr>
      </w:pPr>
      <w:r w:rsidRPr="00CC1635">
        <w:rPr>
          <w:kern w:val="2"/>
          <w:lang w:eastAsia="bg-BG"/>
        </w:rPr>
        <w:t xml:space="preserve">Подаването на заглавията, резюметата и докладите за </w:t>
      </w:r>
      <w:r w:rsidRPr="00CC1635">
        <w:rPr>
          <w:bCs/>
          <w:iCs/>
          <w:kern w:val="2"/>
          <w:lang w:eastAsia="bg-BG"/>
        </w:rPr>
        <w:t>международната научна конференция</w:t>
      </w:r>
      <w:r w:rsidRPr="00CC1635">
        <w:rPr>
          <w:b/>
          <w:i/>
          <w:kern w:val="2"/>
          <w:lang w:eastAsia="bg-BG"/>
        </w:rPr>
        <w:t xml:space="preserve"> </w:t>
      </w:r>
      <w:r w:rsidRPr="00CC1635">
        <w:rPr>
          <w:kern w:val="2"/>
          <w:lang w:eastAsia="bg-BG"/>
        </w:rPr>
        <w:t>„Мехатроника, еко и енергоспестяващи системи и технологии 2</w:t>
      </w:r>
      <w:r w:rsidR="00D930C6">
        <w:rPr>
          <w:kern w:val="2"/>
          <w:lang w:eastAsia="bg-BG"/>
        </w:rPr>
        <w:t>6</w:t>
      </w:r>
      <w:r w:rsidRPr="00CC1635">
        <w:rPr>
          <w:kern w:val="2"/>
          <w:lang w:eastAsia="bg-BG"/>
        </w:rPr>
        <w:t>“ става</w:t>
      </w:r>
      <w:r w:rsidRPr="00CC1635">
        <w:rPr>
          <w:color w:val="FF0000"/>
          <w:kern w:val="2"/>
          <w:lang w:eastAsia="bg-BG"/>
        </w:rPr>
        <w:t xml:space="preserve"> </w:t>
      </w:r>
      <w:r w:rsidRPr="00CC1635">
        <w:rPr>
          <w:kern w:val="2"/>
          <w:lang w:eastAsia="bg-BG"/>
        </w:rPr>
        <w:t xml:space="preserve">на е-mail: </w:t>
      </w:r>
      <w:r w:rsidRPr="00CC1635">
        <w:rPr>
          <w:color w:val="0070C0"/>
          <w:kern w:val="2"/>
          <w:lang w:eastAsia="bg-BG"/>
        </w:rPr>
        <w:t>conference@smeest.eu</w:t>
      </w:r>
      <w:r w:rsidRPr="00CC1635">
        <w:rPr>
          <w:kern w:val="2"/>
          <w:lang w:eastAsia="bg-BG"/>
        </w:rPr>
        <w:t xml:space="preserve"> или през сайта на проекта:</w:t>
      </w:r>
      <w:r w:rsidRPr="00CC1635">
        <w:rPr>
          <w:color w:val="FF0000"/>
          <w:kern w:val="2"/>
          <w:lang w:eastAsia="bg-BG"/>
        </w:rPr>
        <w:t xml:space="preserve"> </w:t>
      </w:r>
      <w:r w:rsidRPr="00CC1635">
        <w:rPr>
          <w:color w:val="0070C0"/>
          <w:kern w:val="2"/>
          <w:lang w:eastAsia="bg-BG"/>
        </w:rPr>
        <w:t>https://</w:t>
      </w:r>
      <w:hyperlink r:id="rId9" w:history="1">
        <w:r w:rsidRPr="00CC1635">
          <w:rPr>
            <w:color w:val="0070C0"/>
            <w:kern w:val="2"/>
            <w:u w:val="single"/>
            <w:lang w:eastAsia="bg-BG"/>
          </w:rPr>
          <w:t>smeest.eu</w:t>
        </w:r>
      </w:hyperlink>
      <w:r w:rsidRPr="00CC1635">
        <w:rPr>
          <w:kern w:val="2"/>
          <w:lang w:eastAsia="bg-BG"/>
        </w:rPr>
        <w:t>.</w:t>
      </w:r>
    </w:p>
    <w:p w14:paraId="295FBCCD" w14:textId="77777777" w:rsidR="00CC1635" w:rsidRPr="00CC1635" w:rsidRDefault="00CC1635" w:rsidP="00C02EB7">
      <w:pPr>
        <w:ind w:firstLine="709"/>
        <w:jc w:val="both"/>
        <w:rPr>
          <w:b/>
          <w:kern w:val="2"/>
          <w:lang w:eastAsia="bg-BG"/>
        </w:rPr>
      </w:pPr>
      <w:r w:rsidRPr="00CC1635">
        <w:rPr>
          <w:b/>
          <w:kern w:val="2"/>
          <w:lang w:eastAsia="bg-BG"/>
        </w:rPr>
        <w:t>1.4.</w:t>
      </w:r>
      <w:r w:rsidRPr="00CC1635">
        <w:rPr>
          <w:kern w:val="2"/>
          <w:lang w:eastAsia="bg-BG"/>
        </w:rPr>
        <w:t xml:space="preserve"> </w:t>
      </w:r>
      <w:r w:rsidRPr="00CC1635">
        <w:rPr>
          <w:b/>
          <w:kern w:val="2"/>
          <w:lang w:eastAsia="bg-BG"/>
        </w:rPr>
        <w:t>Изисквания към оформлението и структурата на докладите</w:t>
      </w:r>
    </w:p>
    <w:p w14:paraId="58DACEA7" w14:textId="77777777" w:rsidR="00CC1635" w:rsidRDefault="00CC1635" w:rsidP="00C02EB7">
      <w:pPr>
        <w:suppressAutoHyphens w:val="0"/>
        <w:ind w:firstLine="709"/>
        <w:rPr>
          <w:kern w:val="2"/>
          <w:lang w:eastAsia="bg-BG"/>
        </w:rPr>
      </w:pPr>
      <w:r w:rsidRPr="00CC1635">
        <w:rPr>
          <w:kern w:val="2"/>
          <w:lang w:eastAsia="bg-BG"/>
        </w:rPr>
        <w:t>Предлаганите за рецензиране доклади трябва да бъдат</w:t>
      </w:r>
      <w:r w:rsidRPr="00CC1635">
        <w:t xml:space="preserve"> </w:t>
      </w:r>
      <w:r w:rsidRPr="00CC1635">
        <w:rPr>
          <w:kern w:val="2"/>
          <w:lang w:eastAsia="bg-BG"/>
        </w:rPr>
        <w:t>във формат на Word материал и да имат следните граници:</w:t>
      </w:r>
    </w:p>
    <w:p w14:paraId="5D36AFC3" w14:textId="77777777" w:rsidR="00C02EB7" w:rsidRDefault="00C02EB7" w:rsidP="00C02EB7">
      <w:pPr>
        <w:suppressAutoHyphens w:val="0"/>
        <w:ind w:firstLine="709"/>
        <w:rPr>
          <w:kern w:val="2"/>
          <w:lang w:eastAsia="bg-BG"/>
        </w:rPr>
      </w:pPr>
    </w:p>
    <w:tbl>
      <w:tblPr>
        <w:tblW w:w="891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27"/>
        <w:gridCol w:w="2227"/>
        <w:gridCol w:w="2228"/>
        <w:gridCol w:w="2228"/>
      </w:tblGrid>
      <w:tr w:rsidR="00CC1635" w:rsidRPr="00CC1635" w14:paraId="7172DDC6" w14:textId="77777777">
        <w:trPr>
          <w:tblCellSpacing w:w="0"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601B68A" w14:textId="77777777" w:rsidR="00CC1635" w:rsidRPr="00CC1635" w:rsidRDefault="00CC1635" w:rsidP="00CC1635">
            <w:pPr>
              <w:ind w:firstLine="360"/>
              <w:jc w:val="both"/>
              <w:rPr>
                <w:kern w:val="2"/>
                <w:lang w:val="en-US" w:eastAsia="bg-BG"/>
              </w:rPr>
            </w:pPr>
            <w:r w:rsidRPr="00CC1635">
              <w:rPr>
                <w:b/>
                <w:bCs/>
                <w:kern w:val="2"/>
                <w:lang w:val="en-US" w:eastAsia="bg-BG"/>
              </w:rPr>
              <w:t>Top Margin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AC498C8" w14:textId="10CBEF1B" w:rsidR="00CC1635" w:rsidRPr="00CC1635" w:rsidRDefault="00A751A1" w:rsidP="00CC1635">
            <w:pPr>
              <w:ind w:firstLine="360"/>
              <w:jc w:val="both"/>
              <w:rPr>
                <w:kern w:val="2"/>
                <w:lang w:val="en-US" w:eastAsia="bg-BG"/>
              </w:rPr>
            </w:pPr>
            <w:r>
              <w:rPr>
                <w:kern w:val="2"/>
                <w:lang w:val="en-US" w:eastAsia="bg-BG"/>
              </w:rPr>
              <w:t>2</w:t>
            </w:r>
            <w:r w:rsidR="00CC1635" w:rsidRPr="00CC1635">
              <w:rPr>
                <w:kern w:val="2"/>
                <w:lang w:val="en-US" w:eastAsia="bg-BG"/>
              </w:rPr>
              <w:t xml:space="preserve"> cm</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2629E4" w14:textId="77777777" w:rsidR="00CC1635" w:rsidRPr="00CC1635" w:rsidRDefault="00CC1635" w:rsidP="00CC1635">
            <w:pPr>
              <w:ind w:firstLine="360"/>
              <w:jc w:val="both"/>
              <w:rPr>
                <w:kern w:val="2"/>
                <w:lang w:val="en-US" w:eastAsia="bg-BG"/>
              </w:rPr>
            </w:pPr>
            <w:r w:rsidRPr="00CC1635">
              <w:rPr>
                <w:b/>
                <w:bCs/>
                <w:kern w:val="2"/>
                <w:lang w:val="en-US" w:eastAsia="bg-BG"/>
              </w:rPr>
              <w:t>Gutter</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A21E59F" w14:textId="77777777" w:rsidR="00CC1635" w:rsidRPr="00CC1635" w:rsidRDefault="00CC1635" w:rsidP="00CC1635">
            <w:pPr>
              <w:ind w:firstLine="360"/>
              <w:jc w:val="both"/>
              <w:rPr>
                <w:kern w:val="2"/>
                <w:lang w:val="en-US" w:eastAsia="bg-BG"/>
              </w:rPr>
            </w:pPr>
            <w:r w:rsidRPr="00CC1635">
              <w:rPr>
                <w:kern w:val="2"/>
                <w:lang w:val="en-US" w:eastAsia="bg-BG"/>
              </w:rPr>
              <w:t>0cm</w:t>
            </w:r>
          </w:p>
        </w:tc>
      </w:tr>
      <w:tr w:rsidR="00CC1635" w:rsidRPr="00CC1635" w14:paraId="2C492942" w14:textId="77777777" w:rsidTr="00CC1635">
        <w:trPr>
          <w:tblCellSpacing w:w="0"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EB2ED0A" w14:textId="77777777" w:rsidR="00CC1635" w:rsidRPr="00CC1635" w:rsidRDefault="00CC1635" w:rsidP="00CC1635">
            <w:pPr>
              <w:ind w:firstLine="360"/>
              <w:jc w:val="both"/>
              <w:rPr>
                <w:kern w:val="2"/>
                <w:lang w:val="en-US" w:eastAsia="bg-BG"/>
              </w:rPr>
            </w:pPr>
            <w:r w:rsidRPr="00CC1635">
              <w:rPr>
                <w:b/>
                <w:bCs/>
                <w:kern w:val="2"/>
                <w:lang w:val="en-US" w:eastAsia="bg-BG"/>
              </w:rPr>
              <w:t>Bottom Margin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13C7912" w14:textId="213EF696" w:rsidR="00CC1635" w:rsidRPr="00CC1635" w:rsidRDefault="00A751A1" w:rsidP="00CC1635">
            <w:pPr>
              <w:ind w:firstLine="360"/>
              <w:jc w:val="both"/>
              <w:rPr>
                <w:kern w:val="2"/>
                <w:lang w:val="en-US" w:eastAsia="bg-BG"/>
              </w:rPr>
            </w:pPr>
            <w:r>
              <w:rPr>
                <w:kern w:val="2"/>
                <w:lang w:val="en-US" w:eastAsia="bg-BG"/>
              </w:rPr>
              <w:t>2</w:t>
            </w:r>
            <w:r w:rsidR="00CC1635" w:rsidRPr="00CC1635">
              <w:rPr>
                <w:kern w:val="2"/>
                <w:lang w:val="en-US" w:eastAsia="bg-BG"/>
              </w:rPr>
              <w:t xml:space="preserve"> cm</w:t>
            </w:r>
          </w:p>
        </w:tc>
        <w:tc>
          <w:tcPr>
            <w:tcW w:w="2501"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7FD523F" w14:textId="77777777" w:rsidR="00CC1635" w:rsidRPr="00CC1635" w:rsidRDefault="00CC1635" w:rsidP="00CC1635">
            <w:pPr>
              <w:ind w:firstLine="360"/>
              <w:jc w:val="center"/>
              <w:rPr>
                <w:kern w:val="2"/>
                <w:lang w:val="en-US" w:eastAsia="bg-BG"/>
              </w:rPr>
            </w:pPr>
            <w:r w:rsidRPr="00CC1635">
              <w:rPr>
                <w:b/>
                <w:bCs/>
                <w:kern w:val="2"/>
                <w:lang w:val="en-US" w:eastAsia="bg-BG"/>
              </w:rPr>
              <w:t>Space from edge</w:t>
            </w:r>
          </w:p>
        </w:tc>
      </w:tr>
      <w:tr w:rsidR="00CC1635" w:rsidRPr="00CC1635" w14:paraId="561C5990" w14:textId="77777777">
        <w:trPr>
          <w:tblCellSpacing w:w="0"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C091CF" w14:textId="77777777" w:rsidR="00CC1635" w:rsidRPr="00CC1635" w:rsidRDefault="00CC1635" w:rsidP="00CC1635">
            <w:pPr>
              <w:ind w:firstLine="360"/>
              <w:jc w:val="both"/>
              <w:rPr>
                <w:kern w:val="2"/>
                <w:lang w:val="en-US" w:eastAsia="bg-BG"/>
              </w:rPr>
            </w:pPr>
            <w:r w:rsidRPr="00CC1635">
              <w:rPr>
                <w:b/>
                <w:bCs/>
                <w:kern w:val="2"/>
                <w:lang w:val="en-US" w:eastAsia="bg-BG"/>
              </w:rPr>
              <w:t>Left Margin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FA67AF5" w14:textId="77777777" w:rsidR="00CC1635" w:rsidRPr="00CC1635" w:rsidRDefault="00CC1635" w:rsidP="00CC1635">
            <w:pPr>
              <w:ind w:firstLine="360"/>
              <w:jc w:val="both"/>
              <w:rPr>
                <w:kern w:val="2"/>
                <w:lang w:val="en-US" w:eastAsia="bg-BG"/>
              </w:rPr>
            </w:pPr>
            <w:r w:rsidRPr="00CC1635">
              <w:rPr>
                <w:kern w:val="2"/>
                <w:lang w:val="en-US" w:eastAsia="bg-BG"/>
              </w:rPr>
              <w:t>2 cm</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0C7CACB" w14:textId="77777777" w:rsidR="00CC1635" w:rsidRPr="00CC1635" w:rsidRDefault="00CC1635" w:rsidP="00CC1635">
            <w:pPr>
              <w:ind w:firstLine="360"/>
              <w:jc w:val="both"/>
              <w:rPr>
                <w:kern w:val="2"/>
                <w:lang w:val="en-US" w:eastAsia="bg-BG"/>
              </w:rPr>
            </w:pPr>
            <w:r w:rsidRPr="00CC1635">
              <w:rPr>
                <w:b/>
                <w:bCs/>
                <w:kern w:val="2"/>
                <w:lang w:val="en-US" w:eastAsia="bg-BG"/>
              </w:rPr>
              <w:t>Header</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BBB93A8" w14:textId="61863CAA" w:rsidR="00CC1635" w:rsidRPr="00CC1635" w:rsidRDefault="00CC1635" w:rsidP="00CC1635">
            <w:pPr>
              <w:ind w:firstLine="360"/>
              <w:jc w:val="both"/>
              <w:rPr>
                <w:kern w:val="2"/>
                <w:lang w:val="en-US" w:eastAsia="bg-BG"/>
              </w:rPr>
            </w:pPr>
            <w:r w:rsidRPr="00CC1635">
              <w:rPr>
                <w:kern w:val="2"/>
                <w:lang w:val="en-US" w:eastAsia="bg-BG"/>
              </w:rPr>
              <w:t>1,</w:t>
            </w:r>
            <w:r w:rsidR="00A751A1">
              <w:rPr>
                <w:kern w:val="2"/>
                <w:lang w:val="en-US" w:eastAsia="bg-BG"/>
              </w:rPr>
              <w:t>3</w:t>
            </w:r>
            <w:r w:rsidRPr="00CC1635">
              <w:rPr>
                <w:kern w:val="2"/>
                <w:lang w:val="en-US" w:eastAsia="bg-BG"/>
              </w:rPr>
              <w:t xml:space="preserve"> cm</w:t>
            </w:r>
          </w:p>
        </w:tc>
      </w:tr>
      <w:tr w:rsidR="00CC1635" w:rsidRPr="00CC1635" w14:paraId="1EAE9CD0" w14:textId="77777777">
        <w:trPr>
          <w:tblCellSpacing w:w="0"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8A4D8BC" w14:textId="77777777" w:rsidR="00CC1635" w:rsidRPr="00CC1635" w:rsidRDefault="00CC1635" w:rsidP="00CC1635">
            <w:pPr>
              <w:ind w:firstLine="360"/>
              <w:jc w:val="both"/>
              <w:rPr>
                <w:kern w:val="2"/>
                <w:lang w:val="en-US" w:eastAsia="bg-BG"/>
              </w:rPr>
            </w:pPr>
            <w:r w:rsidRPr="00CC1635">
              <w:rPr>
                <w:b/>
                <w:bCs/>
                <w:kern w:val="2"/>
                <w:lang w:val="en-US" w:eastAsia="bg-BG"/>
              </w:rPr>
              <w:t>Right Margin</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71B5B99" w14:textId="01CF2CFF" w:rsidR="00CC1635" w:rsidRPr="00CC1635" w:rsidRDefault="00A751A1" w:rsidP="00CC1635">
            <w:pPr>
              <w:ind w:firstLine="360"/>
              <w:jc w:val="both"/>
              <w:rPr>
                <w:kern w:val="2"/>
                <w:lang w:val="en-US" w:eastAsia="bg-BG"/>
              </w:rPr>
            </w:pPr>
            <w:r>
              <w:rPr>
                <w:kern w:val="2"/>
                <w:lang w:val="en-US" w:eastAsia="bg-BG"/>
              </w:rPr>
              <w:t>2</w:t>
            </w:r>
            <w:r w:rsidR="00CC1635" w:rsidRPr="00CC1635">
              <w:rPr>
                <w:kern w:val="2"/>
                <w:lang w:val="en-US" w:eastAsia="bg-BG"/>
              </w:rPr>
              <w:t xml:space="preserve"> cm</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95B202" w14:textId="77777777" w:rsidR="00CC1635" w:rsidRPr="00CC1635" w:rsidRDefault="00CC1635" w:rsidP="00CC1635">
            <w:pPr>
              <w:ind w:firstLine="360"/>
              <w:jc w:val="both"/>
              <w:rPr>
                <w:kern w:val="2"/>
                <w:lang w:val="en-US" w:eastAsia="bg-BG"/>
              </w:rPr>
            </w:pPr>
            <w:r w:rsidRPr="00CC1635">
              <w:rPr>
                <w:b/>
                <w:bCs/>
                <w:kern w:val="2"/>
                <w:lang w:val="en-US" w:eastAsia="bg-BG"/>
              </w:rPr>
              <w:t>Footer</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CDABDC2" w14:textId="192CE118" w:rsidR="00CC1635" w:rsidRPr="00CC1635" w:rsidRDefault="00CC1635" w:rsidP="00CC1635">
            <w:pPr>
              <w:ind w:firstLine="360"/>
              <w:jc w:val="both"/>
              <w:rPr>
                <w:kern w:val="2"/>
                <w:lang w:val="en-US" w:eastAsia="bg-BG"/>
              </w:rPr>
            </w:pPr>
            <w:r w:rsidRPr="00CC1635">
              <w:rPr>
                <w:kern w:val="2"/>
                <w:lang w:val="en-US" w:eastAsia="bg-BG"/>
              </w:rPr>
              <w:t>1,</w:t>
            </w:r>
            <w:r w:rsidR="00A751A1">
              <w:rPr>
                <w:kern w:val="2"/>
                <w:lang w:val="en-US" w:eastAsia="bg-BG"/>
              </w:rPr>
              <w:t>3</w:t>
            </w:r>
            <w:r w:rsidRPr="00CC1635">
              <w:rPr>
                <w:kern w:val="2"/>
                <w:lang w:val="en-US" w:eastAsia="bg-BG"/>
              </w:rPr>
              <w:t xml:space="preserve"> cm</w:t>
            </w:r>
          </w:p>
        </w:tc>
      </w:tr>
    </w:tbl>
    <w:p w14:paraId="2BC2893E" w14:textId="77777777" w:rsidR="00C02EB7" w:rsidRDefault="00C02EB7" w:rsidP="00CC1635">
      <w:pPr>
        <w:ind w:firstLine="360"/>
        <w:jc w:val="both"/>
        <w:rPr>
          <w:kern w:val="2"/>
          <w:lang w:eastAsia="bg-BG"/>
        </w:rPr>
      </w:pPr>
    </w:p>
    <w:p w14:paraId="6117D368" w14:textId="77777777" w:rsidR="00CC1635" w:rsidRPr="00CC1635" w:rsidRDefault="00CC1635" w:rsidP="00CC1635">
      <w:pPr>
        <w:ind w:firstLine="360"/>
        <w:jc w:val="both"/>
        <w:rPr>
          <w:b/>
          <w:kern w:val="2"/>
          <w:lang w:eastAsia="bg-BG"/>
        </w:rPr>
      </w:pPr>
      <w:r w:rsidRPr="00CC1635">
        <w:rPr>
          <w:kern w:val="2"/>
          <w:lang w:eastAsia="bg-BG"/>
        </w:rPr>
        <w:t>Основните структурни елементи на доклади са както следва:</w:t>
      </w:r>
    </w:p>
    <w:p w14:paraId="6A162C59"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Заглавие;</w:t>
      </w:r>
    </w:p>
    <w:p w14:paraId="6FB03DED"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Информация за авторите;</w:t>
      </w:r>
    </w:p>
    <w:p w14:paraId="5744A701"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Резюме;</w:t>
      </w:r>
    </w:p>
    <w:p w14:paraId="7FC7BF94"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Ключови думи;</w:t>
      </w:r>
    </w:p>
    <w:p w14:paraId="2D0D9863"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Основен текст:</w:t>
      </w:r>
    </w:p>
    <w:p w14:paraId="7D9BDF1C"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 xml:space="preserve">Въведение; </w:t>
      </w:r>
    </w:p>
    <w:p w14:paraId="5FCB2A82"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Основно изложение;</w:t>
      </w:r>
    </w:p>
    <w:p w14:paraId="102AA874"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 xml:space="preserve">Заключение; </w:t>
      </w:r>
    </w:p>
    <w:p w14:paraId="4F8D1AD8"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 xml:space="preserve">Референции/литература. </w:t>
      </w:r>
    </w:p>
    <w:p w14:paraId="734BACDA" w14:textId="77777777" w:rsidR="00CC1635" w:rsidRPr="00CC1635" w:rsidRDefault="00CC1635" w:rsidP="00CC1635">
      <w:pPr>
        <w:jc w:val="both"/>
        <w:rPr>
          <w:kern w:val="2"/>
          <w:u w:val="single"/>
          <w:lang w:eastAsia="bg-BG"/>
        </w:rPr>
      </w:pPr>
    </w:p>
    <w:p w14:paraId="393325FA" w14:textId="77777777" w:rsidR="00CC1635" w:rsidRDefault="00CC1635" w:rsidP="00CC1635">
      <w:pPr>
        <w:ind w:firstLine="709"/>
        <w:jc w:val="both"/>
        <w:rPr>
          <w:i/>
          <w:kern w:val="2"/>
          <w:lang w:eastAsia="bg-BG"/>
        </w:rPr>
      </w:pPr>
      <w:r w:rsidRPr="00CC1635">
        <w:rPr>
          <w:b/>
          <w:kern w:val="2"/>
          <w:lang w:eastAsia="bg-BG"/>
        </w:rPr>
        <w:t>Заглавие:</w:t>
      </w:r>
      <w:r w:rsidRPr="00CC1635">
        <w:rPr>
          <w:kern w:val="2"/>
          <w:lang w:eastAsia="bg-BG"/>
        </w:rPr>
        <w:t xml:space="preserve"> заглавието на доклада на български и на английски език, трябва да бъде кратко, изписано с главни букви с шрифт Times New Roman (13 point, bold) и центрирано. </w:t>
      </w:r>
      <w:r w:rsidRPr="00CC1635">
        <w:rPr>
          <w:i/>
          <w:kern w:val="2"/>
          <w:lang w:eastAsia="bg-BG"/>
        </w:rPr>
        <w:t>Задължително е да има заглавие на английски език.</w:t>
      </w:r>
    </w:p>
    <w:p w14:paraId="7A44A82E" w14:textId="77777777" w:rsidR="00D86C7D" w:rsidRPr="00CC1635" w:rsidRDefault="00D86C7D" w:rsidP="00CC1635">
      <w:pPr>
        <w:ind w:firstLine="709"/>
        <w:jc w:val="both"/>
        <w:rPr>
          <w:i/>
          <w:kern w:val="2"/>
          <w:lang w:eastAsia="bg-BG"/>
        </w:rPr>
      </w:pPr>
    </w:p>
    <w:p w14:paraId="36F4EE0A" w14:textId="77777777" w:rsidR="00CC1635" w:rsidRPr="00CC1635" w:rsidRDefault="00CC1635" w:rsidP="00CC1635">
      <w:pPr>
        <w:ind w:firstLine="709"/>
        <w:jc w:val="both"/>
        <w:rPr>
          <w:kern w:val="2"/>
          <w:sz w:val="16"/>
          <w:szCs w:val="16"/>
          <w:lang w:eastAsia="bg-BG"/>
        </w:rPr>
      </w:pPr>
    </w:p>
    <w:p w14:paraId="6D5CBCE3" w14:textId="77777777" w:rsidR="00CC1635" w:rsidRPr="00CC1635" w:rsidRDefault="00CC1635" w:rsidP="00CC1635">
      <w:pPr>
        <w:ind w:firstLine="709"/>
        <w:jc w:val="both"/>
        <w:rPr>
          <w:kern w:val="2"/>
          <w:lang w:eastAsia="bg-BG"/>
        </w:rPr>
      </w:pPr>
      <w:r w:rsidRPr="00CC1635">
        <w:rPr>
          <w:b/>
          <w:kern w:val="2"/>
          <w:lang w:eastAsia="bg-BG"/>
        </w:rPr>
        <w:t>Информация за авторите:</w:t>
      </w:r>
      <w:r w:rsidRPr="00CC1635">
        <w:rPr>
          <w:kern w:val="2"/>
          <w:lang w:eastAsia="bg-BG"/>
        </w:rPr>
        <w:t xml:space="preserve"> информацията за авторите трябва да е центрирана и с шрифт Times New Roman. Този раздел съдържа пълните имена на авторите (11 point, bold); име на организацията, e-</w:t>
      </w:r>
      <w:r w:rsidRPr="00CC1635">
        <w:rPr>
          <w:kern w:val="2"/>
          <w:lang w:eastAsia="bg-BG"/>
        </w:rPr>
        <w:lastRenderedPageBreak/>
        <w:t>mail за връзка с авторите (10 point, italic).  Задължение е на водещия автор да се увери, че списъкът с авторите, както и индивидуалния принос към изследването на всеки от тях, са ясно посочени.</w:t>
      </w:r>
    </w:p>
    <w:p w14:paraId="19C746B4" w14:textId="77777777" w:rsidR="00CC1635" w:rsidRPr="00CC1635" w:rsidRDefault="00CC1635" w:rsidP="00CC1635">
      <w:pPr>
        <w:ind w:firstLine="709"/>
        <w:jc w:val="both"/>
        <w:rPr>
          <w:kern w:val="2"/>
          <w:sz w:val="16"/>
          <w:szCs w:val="16"/>
          <w:lang w:eastAsia="bg-BG"/>
        </w:rPr>
      </w:pPr>
    </w:p>
    <w:p w14:paraId="0CF03326" w14:textId="77777777" w:rsidR="00CC1635" w:rsidRPr="00CC1635" w:rsidRDefault="00CC1635" w:rsidP="00CC1635">
      <w:pPr>
        <w:ind w:firstLine="709"/>
        <w:jc w:val="both"/>
        <w:rPr>
          <w:kern w:val="2"/>
          <w:lang w:eastAsia="bg-BG"/>
        </w:rPr>
      </w:pPr>
      <w:r w:rsidRPr="00CC1635">
        <w:rPr>
          <w:b/>
          <w:kern w:val="2"/>
          <w:lang w:eastAsia="bg-BG"/>
        </w:rPr>
        <w:t>Резюме</w:t>
      </w:r>
      <w:r w:rsidRPr="00CC1635">
        <w:rPr>
          <w:kern w:val="2"/>
          <w:lang w:eastAsia="bg-BG"/>
        </w:rPr>
        <w:t>: резюмето на публикациите трябва да е написано на английски език. Резюмето е в едноколонен формат с шрифт Times New Roman (10 point, italic, single-spaced). То трябва да съдържа следните елементи:</w:t>
      </w:r>
    </w:p>
    <w:p w14:paraId="75E6DE6A"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Въведение (“фон” на изследването) (задължително);</w:t>
      </w:r>
    </w:p>
    <w:p w14:paraId="34EF8FC1"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Цел и задачи на изследването (задължително);</w:t>
      </w:r>
    </w:p>
    <w:p w14:paraId="656AB3B5"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Приложена методология (“постановка на изследването”) (задължително);</w:t>
      </w:r>
    </w:p>
    <w:p w14:paraId="497D035D"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Постигнати основни резултати (задължително);</w:t>
      </w:r>
    </w:p>
    <w:p w14:paraId="5BF6F41B"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Изводи/ заключения (задължително);</w:t>
      </w:r>
    </w:p>
    <w:p w14:paraId="2BFF8A2C"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Ограничения на изследването и последици (ако има такива);</w:t>
      </w:r>
    </w:p>
    <w:p w14:paraId="05649613"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Практически последици (ако има такива);</w:t>
      </w:r>
    </w:p>
    <w:p w14:paraId="7EDE1371"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Оригиналност/стойност (задължително);</w:t>
      </w:r>
    </w:p>
    <w:p w14:paraId="289CCD43" w14:textId="77777777" w:rsidR="00CC1635" w:rsidRPr="00CC1635" w:rsidRDefault="00CC1635" w:rsidP="00CC1635">
      <w:pPr>
        <w:ind w:firstLine="709"/>
        <w:jc w:val="both"/>
        <w:rPr>
          <w:b/>
          <w:kern w:val="2"/>
          <w:lang w:eastAsia="bg-BG"/>
        </w:rPr>
      </w:pPr>
      <w:r w:rsidRPr="00CC1635">
        <w:rPr>
          <w:b/>
          <w:kern w:val="2"/>
          <w:lang w:eastAsia="bg-BG"/>
        </w:rPr>
        <w:t>Максималната дължина на резюмето не трябва да надвишава</w:t>
      </w:r>
      <w:r w:rsidRPr="00CC1635">
        <w:rPr>
          <w:b/>
          <w:color w:val="FF0000"/>
          <w:kern w:val="2"/>
          <w:lang w:eastAsia="bg-BG"/>
        </w:rPr>
        <w:t xml:space="preserve"> </w:t>
      </w:r>
      <w:r w:rsidRPr="00CC1635">
        <w:rPr>
          <w:b/>
          <w:kern w:val="2"/>
          <w:lang w:eastAsia="bg-BG"/>
        </w:rPr>
        <w:t>200 думи!</w:t>
      </w:r>
    </w:p>
    <w:p w14:paraId="227B5CE2" w14:textId="77777777" w:rsidR="00CC1635" w:rsidRPr="00CC1635" w:rsidRDefault="00CC1635" w:rsidP="00CC1635">
      <w:pPr>
        <w:ind w:firstLine="709"/>
        <w:jc w:val="both"/>
        <w:rPr>
          <w:b/>
          <w:color w:val="FF0000"/>
          <w:kern w:val="2"/>
          <w:lang w:eastAsia="bg-BG"/>
        </w:rPr>
      </w:pPr>
    </w:p>
    <w:p w14:paraId="71A6FFE6" w14:textId="77777777" w:rsidR="00CC1635" w:rsidRPr="00CC1635" w:rsidRDefault="00CC1635" w:rsidP="00CC1635">
      <w:pPr>
        <w:ind w:firstLine="709"/>
        <w:jc w:val="both"/>
        <w:rPr>
          <w:kern w:val="2"/>
          <w:lang w:eastAsia="bg-BG"/>
        </w:rPr>
      </w:pPr>
      <w:r w:rsidRPr="00CC1635">
        <w:rPr>
          <w:b/>
          <w:kern w:val="2"/>
          <w:lang w:eastAsia="bg-BG"/>
        </w:rPr>
        <w:t xml:space="preserve">Ключови думи: </w:t>
      </w:r>
      <w:r w:rsidRPr="00CC1635">
        <w:rPr>
          <w:kern w:val="2"/>
          <w:lang w:eastAsia="bg-BG"/>
        </w:rPr>
        <w:t>до 5 ключови думи трябва да бъдат включени в края на резюмето (10 point, normal).</w:t>
      </w:r>
    </w:p>
    <w:p w14:paraId="2EB4046E" w14:textId="77777777" w:rsidR="00CC1635" w:rsidRPr="00CC1635" w:rsidRDefault="00CC1635" w:rsidP="00CC1635">
      <w:pPr>
        <w:ind w:firstLine="709"/>
        <w:jc w:val="both"/>
        <w:rPr>
          <w:b/>
          <w:kern w:val="2"/>
          <w:lang w:eastAsia="bg-BG"/>
        </w:rPr>
      </w:pPr>
    </w:p>
    <w:p w14:paraId="4B1ABCC3" w14:textId="77777777" w:rsidR="00CC1635" w:rsidRPr="00CC1635" w:rsidRDefault="00CC1635" w:rsidP="00CC1635">
      <w:pPr>
        <w:ind w:firstLine="709"/>
        <w:jc w:val="both"/>
        <w:rPr>
          <w:b/>
          <w:kern w:val="2"/>
          <w:lang w:eastAsia="bg-BG"/>
        </w:rPr>
      </w:pPr>
      <w:r w:rsidRPr="00CC1635">
        <w:rPr>
          <w:b/>
          <w:kern w:val="2"/>
          <w:lang w:eastAsia="bg-BG"/>
        </w:rPr>
        <w:t>ОСНОВЕН ТЕКСТ:</w:t>
      </w:r>
    </w:p>
    <w:p w14:paraId="5BC865A5" w14:textId="77777777" w:rsidR="00CC1635" w:rsidRPr="00CC1635" w:rsidRDefault="00CC1635" w:rsidP="00CC1635">
      <w:pPr>
        <w:ind w:firstLine="709"/>
        <w:jc w:val="both"/>
        <w:rPr>
          <w:kern w:val="2"/>
          <w:lang w:eastAsia="bg-BG"/>
        </w:rPr>
      </w:pPr>
      <w:r w:rsidRPr="00CC1635">
        <w:rPr>
          <w:kern w:val="2"/>
          <w:lang w:eastAsia="bg-BG"/>
        </w:rPr>
        <w:t xml:space="preserve">Докладът трябва да бъде в двуколонен формат. Разстоянието между колоните е 0.7 сm. За уравненията трябва да се използва Word Equation Editor. Скаларите в тях трябва да бъдат наклонени (italic), а векторите - удебелени (bold). Размерът на основния шрифт трябва да бъде 12 pt, на Sub-/Superscript - 8 pt, на Symbol - 16 pt, а на Sub Symbol - 12 pt. Трябва да бъде правена разлика между числото 1 и буквата 1, както и между нула и буквата О. В целия ръкопис трябва да се използва Международната измервателна система SI, включително в таблиците и фигурите. </w:t>
      </w:r>
    </w:p>
    <w:p w14:paraId="31F05EDB" w14:textId="77777777" w:rsidR="00CC1635" w:rsidRPr="00CC1635" w:rsidRDefault="00CC1635" w:rsidP="00CC1635">
      <w:pPr>
        <w:ind w:firstLine="709"/>
        <w:jc w:val="both"/>
        <w:rPr>
          <w:b/>
          <w:kern w:val="2"/>
          <w:u w:val="single"/>
          <w:lang w:eastAsia="bg-BG"/>
        </w:rPr>
      </w:pPr>
      <w:r w:rsidRPr="00CC1635">
        <w:rPr>
          <w:b/>
          <w:kern w:val="2"/>
          <w:u w:val="single"/>
          <w:lang w:eastAsia="bg-BG"/>
        </w:rPr>
        <w:t>А) Въведение</w:t>
      </w:r>
    </w:p>
    <w:p w14:paraId="6D73D152" w14:textId="77777777" w:rsidR="00CC1635" w:rsidRPr="00CC1635" w:rsidRDefault="00CC1635" w:rsidP="00CC1635">
      <w:pPr>
        <w:ind w:firstLine="709"/>
        <w:jc w:val="both"/>
        <w:rPr>
          <w:kern w:val="2"/>
          <w:lang w:eastAsia="bg-BG"/>
        </w:rPr>
      </w:pPr>
      <w:r w:rsidRPr="00CC1635">
        <w:rPr>
          <w:kern w:val="2"/>
          <w:lang w:eastAsia="bg-BG"/>
        </w:rPr>
        <w:t>Въведението има за цел да убеди, че публикуваната разработка съдържа новост и е приложима, като отговаря на следните въпроси:</w:t>
      </w:r>
    </w:p>
    <w:p w14:paraId="0F3227DC"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Какъв е проблемът?</w:t>
      </w:r>
    </w:p>
    <w:p w14:paraId="122FDA26"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Има ли някакви съществуващи решения (посочва се степента на проучване на проблема към момента)?</w:t>
      </w:r>
    </w:p>
    <w:p w14:paraId="50D09242"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Кои са най добрите решения, според автора/ите?</w:t>
      </w:r>
    </w:p>
    <w:p w14:paraId="6C87DF7E"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Какво е основното ограничение на изследването?</w:t>
      </w:r>
    </w:p>
    <w:p w14:paraId="3395C5BB"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Какво се очаква да се постигне от автора/ите с направеното изследване?</w:t>
      </w:r>
    </w:p>
    <w:p w14:paraId="13CF7293" w14:textId="77777777" w:rsidR="00CC1635" w:rsidRPr="00CC1635" w:rsidRDefault="00CC1635" w:rsidP="00CC1635">
      <w:pPr>
        <w:ind w:firstLine="709"/>
        <w:jc w:val="both"/>
        <w:rPr>
          <w:kern w:val="2"/>
          <w:lang w:eastAsia="bg-BG"/>
        </w:rPr>
      </w:pPr>
    </w:p>
    <w:p w14:paraId="186B2A80" w14:textId="77777777" w:rsidR="00CC1635" w:rsidRPr="00CC1635" w:rsidRDefault="00CC1635" w:rsidP="00CC1635">
      <w:pPr>
        <w:ind w:firstLine="709"/>
        <w:jc w:val="both"/>
        <w:rPr>
          <w:b/>
          <w:kern w:val="2"/>
          <w:u w:val="single"/>
          <w:lang w:eastAsia="bg-BG"/>
        </w:rPr>
      </w:pPr>
      <w:r w:rsidRPr="00CC1635">
        <w:rPr>
          <w:b/>
          <w:kern w:val="2"/>
          <w:u w:val="single"/>
          <w:lang w:eastAsia="bg-BG"/>
        </w:rPr>
        <w:t>Б) Основно изложение</w:t>
      </w:r>
    </w:p>
    <w:p w14:paraId="624A33B5" w14:textId="77777777" w:rsidR="00CC1635" w:rsidRPr="00CC1635" w:rsidRDefault="00CC1635" w:rsidP="00CC1635">
      <w:pPr>
        <w:ind w:firstLine="709"/>
        <w:jc w:val="both"/>
        <w:rPr>
          <w:kern w:val="2"/>
          <w:lang w:eastAsia="bg-BG"/>
        </w:rPr>
      </w:pPr>
      <w:r w:rsidRPr="00CC1635">
        <w:rPr>
          <w:kern w:val="2"/>
          <w:lang w:eastAsia="bg-BG"/>
        </w:rPr>
        <w:t>Основното изложение се структурира в отделни раздели, разграничени със свои заглавия (Заглавията трябва да бъдат кратки, с ясна индикация за разликите между тяхната йерархия. Предпочитаният формат за изписване на основните заглавия е те да бъдат удебелени с главни букви, а подзаглавията да бъдат изписани с наклонен шрифт. Шрифт - Times New Roman 12, главни букви, ляво подравняване).</w:t>
      </w:r>
    </w:p>
    <w:p w14:paraId="53AEA455" w14:textId="77777777" w:rsidR="00CC1635" w:rsidRPr="00CC1635" w:rsidRDefault="00CC1635" w:rsidP="00CC1635">
      <w:pPr>
        <w:ind w:firstLine="709"/>
        <w:jc w:val="both"/>
        <w:rPr>
          <w:kern w:val="2"/>
          <w:lang w:eastAsia="bg-BG"/>
        </w:rPr>
      </w:pPr>
    </w:p>
    <w:p w14:paraId="6DE33B33" w14:textId="77777777" w:rsidR="00D86C7D" w:rsidRDefault="00D86C7D" w:rsidP="00CC1635">
      <w:pPr>
        <w:ind w:firstLine="709"/>
        <w:jc w:val="both"/>
        <w:rPr>
          <w:kern w:val="2"/>
          <w:lang w:eastAsia="bg-BG"/>
        </w:rPr>
      </w:pPr>
    </w:p>
    <w:p w14:paraId="41630A10" w14:textId="77777777" w:rsidR="00D86C7D" w:rsidRDefault="00D86C7D" w:rsidP="00CC1635">
      <w:pPr>
        <w:ind w:firstLine="709"/>
        <w:jc w:val="both"/>
        <w:rPr>
          <w:kern w:val="2"/>
          <w:lang w:eastAsia="bg-BG"/>
        </w:rPr>
      </w:pPr>
    </w:p>
    <w:p w14:paraId="0F85EF71" w14:textId="77777777" w:rsidR="00D86C7D" w:rsidRDefault="00D86C7D" w:rsidP="00CC1635">
      <w:pPr>
        <w:ind w:firstLine="709"/>
        <w:jc w:val="both"/>
        <w:rPr>
          <w:kern w:val="2"/>
          <w:lang w:eastAsia="bg-BG"/>
        </w:rPr>
      </w:pPr>
    </w:p>
    <w:p w14:paraId="203F7D8C" w14:textId="77777777" w:rsidR="00CC1635" w:rsidRPr="00CC1635" w:rsidRDefault="00CC1635" w:rsidP="00CC1635">
      <w:pPr>
        <w:ind w:firstLine="709"/>
        <w:jc w:val="both"/>
        <w:rPr>
          <w:kern w:val="2"/>
          <w:lang w:eastAsia="bg-BG"/>
        </w:rPr>
      </w:pPr>
      <w:r w:rsidRPr="00CC1635">
        <w:rPr>
          <w:kern w:val="2"/>
          <w:lang w:eastAsia="bg-BG"/>
        </w:rPr>
        <w:t>Основното изложение включва:</w:t>
      </w:r>
    </w:p>
    <w:p w14:paraId="3EC01FE1" w14:textId="77777777" w:rsidR="00CC1635" w:rsidRPr="00CC1635" w:rsidRDefault="00CC1635" w:rsidP="00CC1635">
      <w:pPr>
        <w:ind w:firstLine="709"/>
        <w:jc w:val="both"/>
        <w:rPr>
          <w:kern w:val="2"/>
          <w:lang w:eastAsia="bg-BG"/>
        </w:rPr>
      </w:pPr>
    </w:p>
    <w:p w14:paraId="6B93C12B" w14:textId="77777777" w:rsidR="00CC1635" w:rsidRPr="00CC1635" w:rsidRDefault="00CC1635" w:rsidP="00CC1635">
      <w:pPr>
        <w:ind w:firstLine="709"/>
        <w:jc w:val="both"/>
        <w:rPr>
          <w:kern w:val="2"/>
          <w:lang w:eastAsia="bg-BG"/>
        </w:rPr>
      </w:pPr>
      <w:r w:rsidRPr="00CC1635">
        <w:rPr>
          <w:b/>
          <w:kern w:val="2"/>
          <w:lang w:eastAsia="bg-BG"/>
        </w:rPr>
        <w:lastRenderedPageBreak/>
        <w:t>Цел и задачи на изследването</w:t>
      </w:r>
      <w:r w:rsidRPr="00CC1635">
        <w:rPr>
          <w:kern w:val="2"/>
          <w:lang w:eastAsia="bg-BG"/>
        </w:rPr>
        <w:t>. Те трябва да осигурят разбирането за фокуса на публикацията и да аргументират нейната структура. След тях е необходимо да се посочи:</w:t>
      </w:r>
    </w:p>
    <w:p w14:paraId="1E6684EF"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каква е значимостта на материала;</w:t>
      </w:r>
    </w:p>
    <w:p w14:paraId="5E069778"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защо е важен и оригинален;</w:t>
      </w:r>
    </w:p>
    <w:p w14:paraId="3DEDBDD8"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за кого е предназначена публикацията.</w:t>
      </w:r>
    </w:p>
    <w:p w14:paraId="6498ECD8" w14:textId="77777777" w:rsidR="00CC1635" w:rsidRPr="00CC1635" w:rsidRDefault="00CC1635" w:rsidP="00CC1635">
      <w:pPr>
        <w:ind w:firstLine="709"/>
        <w:jc w:val="both"/>
        <w:rPr>
          <w:kern w:val="2"/>
          <w:lang w:eastAsia="bg-BG"/>
        </w:rPr>
      </w:pPr>
      <w:r w:rsidRPr="00CC1635">
        <w:rPr>
          <w:kern w:val="2"/>
          <w:lang w:eastAsia="bg-BG"/>
        </w:rPr>
        <w:t>Допълнително могат да бъдат коментирани потенциалната полезност за практиката, значимостта за бъдещи изследвания, по-подробно ограниченията на изследването и др.</w:t>
      </w:r>
    </w:p>
    <w:p w14:paraId="59C31174" w14:textId="77777777" w:rsidR="00CC1635" w:rsidRPr="00CC1635" w:rsidRDefault="00CC1635" w:rsidP="00CC1635">
      <w:pPr>
        <w:ind w:firstLine="709"/>
        <w:jc w:val="both"/>
        <w:rPr>
          <w:kern w:val="2"/>
          <w:lang w:eastAsia="bg-BG"/>
        </w:rPr>
      </w:pPr>
    </w:p>
    <w:p w14:paraId="2B817A11" w14:textId="77777777" w:rsidR="00CC1635" w:rsidRPr="00CC1635" w:rsidRDefault="00CC1635" w:rsidP="00CC1635">
      <w:pPr>
        <w:ind w:firstLine="709"/>
        <w:jc w:val="both"/>
        <w:rPr>
          <w:kern w:val="2"/>
          <w:lang w:eastAsia="bg-BG"/>
        </w:rPr>
      </w:pPr>
      <w:r w:rsidRPr="00CC1635">
        <w:rPr>
          <w:b/>
          <w:kern w:val="2"/>
          <w:lang w:eastAsia="bg-BG"/>
        </w:rPr>
        <w:t>Основна теза и хипотеза (хипотези) на изследването</w:t>
      </w:r>
      <w:r w:rsidRPr="00CC1635">
        <w:rPr>
          <w:kern w:val="2"/>
          <w:lang w:eastAsia="bg-BG"/>
        </w:rPr>
        <w:t>. Представят се аргументите на автора за тяхната обоснованост.</w:t>
      </w:r>
    </w:p>
    <w:p w14:paraId="2134995F" w14:textId="77777777" w:rsidR="00CC1635" w:rsidRPr="00CC1635" w:rsidRDefault="00CC1635" w:rsidP="00CC1635">
      <w:pPr>
        <w:ind w:firstLine="709"/>
        <w:jc w:val="both"/>
        <w:rPr>
          <w:kern w:val="2"/>
          <w:lang w:eastAsia="bg-BG"/>
        </w:rPr>
      </w:pPr>
    </w:p>
    <w:p w14:paraId="79EC9804" w14:textId="77777777" w:rsidR="00CC1635" w:rsidRPr="00CC1635" w:rsidRDefault="00CC1635" w:rsidP="00CC1635">
      <w:pPr>
        <w:ind w:firstLine="709"/>
        <w:jc w:val="both"/>
        <w:rPr>
          <w:kern w:val="2"/>
          <w:lang w:eastAsia="bg-BG"/>
        </w:rPr>
      </w:pPr>
      <w:r w:rsidRPr="00CC1635">
        <w:rPr>
          <w:b/>
          <w:kern w:val="2"/>
          <w:lang w:eastAsia="bg-BG"/>
        </w:rPr>
        <w:t>Приложена методология и методика</w:t>
      </w:r>
      <w:r w:rsidRPr="00CC1635">
        <w:rPr>
          <w:kern w:val="2"/>
          <w:lang w:eastAsia="bg-BG"/>
        </w:rPr>
        <w:t>. Авторът трябва да посочи основните използвани от него методи под обособено за това заглавие. Той трябва да демонстрира, че методологията е стабилна и подходяща за постигане на целите. Очаква се авторът да се съсредоточи върху главната тема, като посочи основните етапи на своите изследвания, използваните от него методи, влияния, които определят избрания от него подход, да приведе аргументи за това, защо е избрал специални примери и др.</w:t>
      </w:r>
    </w:p>
    <w:p w14:paraId="0490CEBD" w14:textId="77777777" w:rsidR="00CC1635" w:rsidRPr="00CC1635" w:rsidRDefault="00CC1635" w:rsidP="00CC1635">
      <w:pPr>
        <w:ind w:firstLine="709"/>
        <w:jc w:val="both"/>
        <w:rPr>
          <w:kern w:val="2"/>
          <w:lang w:eastAsia="bg-BG"/>
        </w:rPr>
      </w:pPr>
    </w:p>
    <w:p w14:paraId="4257D0BF" w14:textId="77777777" w:rsidR="00CC1635" w:rsidRPr="00CC1635" w:rsidRDefault="00CC1635" w:rsidP="00CC1635">
      <w:pPr>
        <w:ind w:firstLine="709"/>
        <w:jc w:val="both"/>
        <w:rPr>
          <w:kern w:val="2"/>
          <w:lang w:eastAsia="bg-BG"/>
        </w:rPr>
      </w:pPr>
      <w:r w:rsidRPr="00CC1635">
        <w:rPr>
          <w:b/>
          <w:kern w:val="2"/>
          <w:lang w:eastAsia="bg-BG"/>
        </w:rPr>
        <w:t>Постигнати основни резултати</w:t>
      </w:r>
      <w:r w:rsidRPr="00CC1635">
        <w:rPr>
          <w:kern w:val="2"/>
          <w:lang w:eastAsia="bg-BG"/>
        </w:rPr>
        <w:t>. Когато се представят резултатите, е важно авторът да се фокусира само върху най-важното. Публикацията трябва да съдържа само основните факти и тези с по-широко значение, без да се дават много подробности за всяка възможна статистика. Ако разработката изобилства със статистически данни, е възможно те да преобладават пред изводите и като цяло публикацията да бъде възприемана предимно като изброяване на факти, а не като научно изследване. Основната теза на автора трябва да е ясно проследима и стабилно доказана.</w:t>
      </w:r>
    </w:p>
    <w:p w14:paraId="3DF0100B" w14:textId="77777777" w:rsidR="00CC1635" w:rsidRPr="00CC1635" w:rsidRDefault="00CC1635" w:rsidP="00CC1635">
      <w:pPr>
        <w:ind w:firstLine="709"/>
        <w:jc w:val="both"/>
        <w:rPr>
          <w:kern w:val="2"/>
          <w:lang w:eastAsia="bg-BG"/>
        </w:rPr>
      </w:pPr>
      <w:r w:rsidRPr="00CC1635">
        <w:rPr>
          <w:kern w:val="2"/>
          <w:lang w:eastAsia="bg-BG"/>
        </w:rPr>
        <w:t>При описанието на резултатите авторът/ите трябва да потърси отговори на следните въпроси:</w:t>
      </w:r>
    </w:p>
    <w:p w14:paraId="3DA45BF9"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Предоставяте ли интерпретация за всеки един от представените от Вас резултати?</w:t>
      </w:r>
    </w:p>
    <w:p w14:paraId="65694176"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Резултатите Ви в съответствие ли са с това, което други изследователи са открили?</w:t>
      </w:r>
    </w:p>
    <w:p w14:paraId="12013C30"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Има ли някакви разлики? Защо?</w:t>
      </w:r>
    </w:p>
    <w:p w14:paraId="546EBBA1"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Има ли някакви ограничения?</w:t>
      </w:r>
    </w:p>
    <w:p w14:paraId="3720E030" w14:textId="77777777" w:rsidR="00CC1635" w:rsidRPr="00CC1635" w:rsidRDefault="00CC1635" w:rsidP="00CC1635">
      <w:pPr>
        <w:numPr>
          <w:ilvl w:val="0"/>
          <w:numId w:val="10"/>
        </w:numPr>
        <w:tabs>
          <w:tab w:val="left" w:pos="993"/>
        </w:tabs>
        <w:suppressAutoHyphens w:val="0"/>
        <w:spacing w:line="276" w:lineRule="auto"/>
        <w:ind w:left="0" w:firstLine="709"/>
        <w:contextualSpacing/>
        <w:jc w:val="both"/>
        <w:rPr>
          <w:kern w:val="2"/>
          <w:lang w:eastAsia="bg-BG"/>
        </w:rPr>
      </w:pPr>
      <w:r w:rsidRPr="00CC1635">
        <w:rPr>
          <w:kern w:val="2"/>
          <w:lang w:eastAsia="bg-BG"/>
        </w:rPr>
        <w:t>Дискусията логично ли води до Вашето заключение?</w:t>
      </w:r>
    </w:p>
    <w:p w14:paraId="03455CF8" w14:textId="77777777" w:rsidR="00CC1635" w:rsidRPr="00CC1635" w:rsidRDefault="00CC1635" w:rsidP="00CC1635">
      <w:pPr>
        <w:ind w:firstLine="709"/>
        <w:jc w:val="both"/>
        <w:rPr>
          <w:kern w:val="2"/>
          <w:lang w:eastAsia="bg-BG"/>
        </w:rPr>
      </w:pPr>
      <w:r w:rsidRPr="00CC1635">
        <w:rPr>
          <w:kern w:val="2"/>
          <w:lang w:eastAsia="bg-BG"/>
        </w:rPr>
        <w:t>Важно е при представяне на резултатите да не се правят изявления, които надхвърлят онова, което резултатите могат да потвърдят.</w:t>
      </w:r>
    </w:p>
    <w:p w14:paraId="170C4D2B" w14:textId="77777777" w:rsidR="00CC1635" w:rsidRPr="00CC1635" w:rsidRDefault="00CC1635" w:rsidP="00CC1635">
      <w:pPr>
        <w:jc w:val="both"/>
        <w:rPr>
          <w:kern w:val="2"/>
          <w:lang w:eastAsia="bg-BG"/>
        </w:rPr>
      </w:pPr>
    </w:p>
    <w:p w14:paraId="4DF93181" w14:textId="77777777" w:rsidR="00CC1635" w:rsidRPr="00CC1635" w:rsidRDefault="00CC1635" w:rsidP="00CC1635">
      <w:pPr>
        <w:ind w:firstLine="708"/>
        <w:jc w:val="both"/>
        <w:rPr>
          <w:b/>
          <w:kern w:val="2"/>
          <w:u w:val="single"/>
          <w:lang w:eastAsia="bg-BG"/>
        </w:rPr>
      </w:pPr>
      <w:r w:rsidRPr="00CC1635">
        <w:rPr>
          <w:b/>
          <w:kern w:val="2"/>
          <w:u w:val="single"/>
          <w:lang w:eastAsia="bg-BG"/>
        </w:rPr>
        <w:t>В) Заключение</w:t>
      </w:r>
    </w:p>
    <w:p w14:paraId="6BED0C42" w14:textId="77777777" w:rsidR="00D86C7D" w:rsidRPr="00792D10" w:rsidRDefault="00CC1635" w:rsidP="00792D10">
      <w:pPr>
        <w:ind w:firstLine="708"/>
        <w:jc w:val="both"/>
        <w:rPr>
          <w:kern w:val="2"/>
          <w:lang w:eastAsia="bg-BG"/>
        </w:rPr>
      </w:pPr>
      <w:r w:rsidRPr="00CC1635">
        <w:rPr>
          <w:kern w:val="2"/>
          <w:lang w:eastAsia="bg-BG"/>
        </w:rPr>
        <w:t>Общото правило е, че заключението не трябва да съдържа единствено обобщение на изследването (то се съдържа в резюмето). В заключението се дава отговор на зададения в началото на публикацията въпрос и се посочват възможностите за по-нататъшни изследвания. Добре би било да се разкрие как представените резултати ще се приложат в практиката и да се посочат ограниченията в това отношение. Макар и да се посочва как това изследване може да се приложи и разшири в бъдещи изследвания, не е прието тук да се въвежда нов материал или да се изтъква очевидното. В заключението следва да се подчертае онова, което е различно в изследователските резултати, онова, което се откроява в разработката или е неочаквано.</w:t>
      </w:r>
    </w:p>
    <w:p w14:paraId="7FFC3D7A" w14:textId="77777777" w:rsidR="00D86C7D" w:rsidRDefault="00D86C7D" w:rsidP="00CC1635">
      <w:pPr>
        <w:ind w:firstLine="708"/>
        <w:jc w:val="both"/>
        <w:rPr>
          <w:b/>
          <w:kern w:val="2"/>
          <w:u w:val="single"/>
          <w:lang w:eastAsia="bg-BG"/>
        </w:rPr>
      </w:pPr>
    </w:p>
    <w:p w14:paraId="0ACF7B1E" w14:textId="77777777" w:rsidR="00CC1635" w:rsidRPr="00CC1635" w:rsidRDefault="00CC1635" w:rsidP="00CC1635">
      <w:pPr>
        <w:ind w:firstLine="708"/>
        <w:jc w:val="both"/>
        <w:rPr>
          <w:b/>
          <w:kern w:val="2"/>
          <w:u w:val="single"/>
          <w:lang w:eastAsia="bg-BG"/>
        </w:rPr>
      </w:pPr>
      <w:r w:rsidRPr="00CC1635">
        <w:rPr>
          <w:b/>
          <w:kern w:val="2"/>
          <w:u w:val="single"/>
          <w:lang w:eastAsia="bg-BG"/>
        </w:rPr>
        <w:t>Г) Бележки</w:t>
      </w:r>
    </w:p>
    <w:p w14:paraId="54B2E2DF" w14:textId="77777777" w:rsidR="00CC1635" w:rsidRPr="00CC1635" w:rsidRDefault="00CC1635" w:rsidP="00CC1635">
      <w:pPr>
        <w:ind w:firstLine="708"/>
        <w:jc w:val="both"/>
        <w:rPr>
          <w:kern w:val="2"/>
          <w:lang w:eastAsia="bg-BG"/>
        </w:rPr>
      </w:pPr>
      <w:r w:rsidRPr="00CC1635">
        <w:rPr>
          <w:kern w:val="2"/>
          <w:lang w:eastAsia="bg-BG"/>
        </w:rPr>
        <w:t>Бележките  трябва да се използват при крайна необходимост и да бъдат идентифицирани в текста с последователни номера, затворени в квадратни скоби и изброени в края на статията.</w:t>
      </w:r>
    </w:p>
    <w:p w14:paraId="6DB66EF5" w14:textId="77777777" w:rsidR="00CC1635" w:rsidRPr="00CC1635" w:rsidRDefault="00CC1635" w:rsidP="00CC1635">
      <w:pPr>
        <w:jc w:val="both"/>
        <w:rPr>
          <w:kern w:val="2"/>
          <w:lang w:eastAsia="bg-BG"/>
        </w:rPr>
      </w:pPr>
    </w:p>
    <w:p w14:paraId="0ACBA711" w14:textId="77777777" w:rsidR="00CC1635" w:rsidRPr="00CC1635" w:rsidRDefault="00CC1635" w:rsidP="00CC1635">
      <w:pPr>
        <w:ind w:firstLine="708"/>
        <w:jc w:val="both"/>
        <w:rPr>
          <w:b/>
          <w:kern w:val="2"/>
          <w:u w:val="single"/>
          <w:lang w:eastAsia="bg-BG"/>
        </w:rPr>
      </w:pPr>
      <w:r w:rsidRPr="00CC1635">
        <w:rPr>
          <w:b/>
          <w:kern w:val="2"/>
          <w:u w:val="single"/>
          <w:lang w:eastAsia="bg-BG"/>
        </w:rPr>
        <w:t>Д) Спонсориране на научното изследване</w:t>
      </w:r>
    </w:p>
    <w:p w14:paraId="41D4E69B" w14:textId="77777777" w:rsidR="00CC1635" w:rsidRPr="00CC1635" w:rsidRDefault="00CC1635" w:rsidP="00CC1635">
      <w:pPr>
        <w:ind w:firstLine="708"/>
        <w:jc w:val="both"/>
        <w:rPr>
          <w:kern w:val="2"/>
          <w:lang w:eastAsia="bg-BG"/>
        </w:rPr>
      </w:pPr>
      <w:r w:rsidRPr="00CC1635">
        <w:rPr>
          <w:kern w:val="2"/>
          <w:lang w:eastAsia="bg-BG"/>
        </w:rPr>
        <w:lastRenderedPageBreak/>
        <w:t>Източниците на финансиране на научното изследване в статията, се представят в раздел „Признателност“. Описва се ролята на тези източници на финансиране в целия работен процес – от постановката на научното изследване до постигането на крайните резултати.</w:t>
      </w:r>
    </w:p>
    <w:p w14:paraId="1F9FA153" w14:textId="77777777" w:rsidR="00CC1635" w:rsidRPr="00CC1635" w:rsidRDefault="00CC1635" w:rsidP="00CC1635">
      <w:pPr>
        <w:jc w:val="both"/>
        <w:rPr>
          <w:kern w:val="2"/>
          <w:lang w:eastAsia="bg-BG"/>
        </w:rPr>
      </w:pPr>
    </w:p>
    <w:p w14:paraId="49FCBEE6" w14:textId="77777777" w:rsidR="00CC1635" w:rsidRPr="00CC1635" w:rsidRDefault="00CC1635" w:rsidP="00CC1635">
      <w:pPr>
        <w:ind w:firstLine="708"/>
        <w:jc w:val="both"/>
        <w:rPr>
          <w:b/>
          <w:kern w:val="2"/>
          <w:u w:val="single"/>
          <w:lang w:eastAsia="bg-BG"/>
        </w:rPr>
      </w:pPr>
      <w:r w:rsidRPr="00CC1635">
        <w:rPr>
          <w:b/>
          <w:kern w:val="2"/>
          <w:u w:val="single"/>
          <w:lang w:eastAsia="bg-BG"/>
        </w:rPr>
        <w:t>Е) Фигури и Таблици</w:t>
      </w:r>
    </w:p>
    <w:p w14:paraId="00345DEB" w14:textId="77777777" w:rsidR="00CC1635" w:rsidRPr="00CC1635" w:rsidRDefault="00CC1635" w:rsidP="00CC1635">
      <w:pPr>
        <w:ind w:firstLine="708"/>
        <w:jc w:val="both"/>
        <w:rPr>
          <w:kern w:val="2"/>
          <w:lang w:eastAsia="bg-BG"/>
        </w:rPr>
      </w:pPr>
      <w:r w:rsidRPr="00CC1635">
        <w:rPr>
          <w:kern w:val="2"/>
          <w:lang w:eastAsia="bg-BG"/>
        </w:rPr>
        <w:t>Фигурите и таблиците трябва да бъдат включени в текста и да имат заглавия (9 point, italic). Фигурите трябва да бъдат номерирани последователно според цитирането им в текста. Номерацията и заглавията на фигурите се поставя под тях. Номерацията и заглавията на таблиците се поставят над тях. За предпочитане е те да се събират на страницата, без да се обръща широката част на листа хоризонтално. Необходимите обяснения се дават под нея, като се означават със съответните символи/знаци.</w:t>
      </w:r>
    </w:p>
    <w:p w14:paraId="7403A41C" w14:textId="77777777" w:rsidR="00CC1635" w:rsidRPr="00CC1635" w:rsidRDefault="00CC1635" w:rsidP="00CC1635">
      <w:pPr>
        <w:jc w:val="both"/>
        <w:rPr>
          <w:kern w:val="2"/>
          <w:lang w:eastAsia="bg-BG"/>
        </w:rPr>
      </w:pPr>
    </w:p>
    <w:p w14:paraId="4ABBB8AA" w14:textId="77777777" w:rsidR="00CC1635" w:rsidRPr="00CC1635" w:rsidRDefault="00CC1635" w:rsidP="00CC1635">
      <w:pPr>
        <w:ind w:firstLine="708"/>
        <w:jc w:val="both"/>
        <w:rPr>
          <w:b/>
          <w:kern w:val="2"/>
          <w:u w:val="single"/>
          <w:lang w:eastAsia="bg-BG"/>
        </w:rPr>
      </w:pPr>
      <w:r w:rsidRPr="00CC1635">
        <w:rPr>
          <w:b/>
          <w:kern w:val="2"/>
          <w:u w:val="single"/>
          <w:lang w:eastAsia="bg-BG"/>
        </w:rPr>
        <w:t>Ж) Референции/литература</w:t>
      </w:r>
    </w:p>
    <w:p w14:paraId="1EA8289A" w14:textId="77777777" w:rsidR="00CC1635" w:rsidRPr="00CC1635" w:rsidRDefault="00CC1635" w:rsidP="00CC1635">
      <w:pPr>
        <w:ind w:firstLine="708"/>
        <w:jc w:val="both"/>
        <w:rPr>
          <w:kern w:val="2"/>
          <w:lang w:eastAsia="bg-BG"/>
        </w:rPr>
      </w:pPr>
      <w:r w:rsidRPr="00CC1635">
        <w:rPr>
          <w:kern w:val="2"/>
          <w:lang w:eastAsia="bg-BG"/>
        </w:rPr>
        <w:t>Цитираната в текста литература трябва да бъде заградена в средни скоби, а на края на ръкописа трябва да бъде даден номериран списък. Списъкът с референциите трябва да бъде написан в края на документа, а последователността да бъде според реда на споменаването им в текста.</w:t>
      </w:r>
    </w:p>
    <w:p w14:paraId="342A636E" w14:textId="77777777" w:rsidR="00CC1635" w:rsidRPr="00CC1635" w:rsidRDefault="00CC1635" w:rsidP="00CC1635">
      <w:pPr>
        <w:jc w:val="both"/>
        <w:rPr>
          <w:kern w:val="2"/>
          <w:lang w:eastAsia="bg-BG"/>
        </w:rPr>
      </w:pPr>
    </w:p>
    <w:p w14:paraId="59353160" w14:textId="77777777" w:rsidR="00CC1635" w:rsidRPr="00CC1635" w:rsidRDefault="00CC1635" w:rsidP="00CC1635">
      <w:pPr>
        <w:ind w:firstLine="708"/>
        <w:jc w:val="both"/>
        <w:rPr>
          <w:kern w:val="2"/>
          <w:lang w:eastAsia="bg-BG"/>
        </w:rPr>
      </w:pPr>
      <w:r w:rsidRPr="00CC1635">
        <w:rPr>
          <w:kern w:val="2"/>
          <w:lang w:eastAsia="bg-BG"/>
        </w:rPr>
        <w:t>Литературата трябва да бъде дадена в следната форма (съответно книги, списания, конференции):</w:t>
      </w:r>
    </w:p>
    <w:p w14:paraId="68B4157A" w14:textId="77777777" w:rsidR="00CC1635" w:rsidRPr="00CC1635" w:rsidRDefault="00CC1635" w:rsidP="00CC1635">
      <w:pPr>
        <w:ind w:firstLine="709"/>
        <w:jc w:val="both"/>
        <w:rPr>
          <w:kern w:val="2"/>
          <w:lang w:eastAsia="bg-BG"/>
        </w:rPr>
      </w:pPr>
      <w:r w:rsidRPr="00CC1635">
        <w:rPr>
          <w:kern w:val="2"/>
          <w:lang w:eastAsia="bg-BG"/>
        </w:rPr>
        <w:t xml:space="preserve"> [1] Bejan A. Advanced engineering thermodynamics. New York: John Wiley and Sons Inc., 1997.</w:t>
      </w:r>
    </w:p>
    <w:p w14:paraId="5FA8CED9" w14:textId="77777777" w:rsidR="00CC1635" w:rsidRPr="00CC1635" w:rsidRDefault="00CC1635" w:rsidP="00CC1635">
      <w:pPr>
        <w:ind w:firstLine="709"/>
        <w:jc w:val="both"/>
        <w:rPr>
          <w:kern w:val="2"/>
          <w:lang w:eastAsia="bg-BG"/>
        </w:rPr>
      </w:pPr>
      <w:r w:rsidRPr="00CC1635">
        <w:rPr>
          <w:kern w:val="2"/>
          <w:lang w:eastAsia="bg-BG"/>
        </w:rPr>
        <w:t xml:space="preserve"> [2] Leon A. Benefits of split mandrel coldworking. International Journal of Fatigue 1998;20(1):1-8.</w:t>
      </w:r>
    </w:p>
    <w:p w14:paraId="6A143964" w14:textId="77777777" w:rsidR="00CC1635" w:rsidRPr="00CC1635" w:rsidRDefault="00CC1635" w:rsidP="00CC1635">
      <w:pPr>
        <w:ind w:firstLine="709"/>
        <w:jc w:val="both"/>
        <w:rPr>
          <w:kern w:val="2"/>
          <w:lang w:eastAsia="bg-BG"/>
        </w:rPr>
      </w:pPr>
      <w:r w:rsidRPr="00CC1635">
        <w:rPr>
          <w:kern w:val="2"/>
          <w:lang w:eastAsia="bg-BG"/>
        </w:rPr>
        <w:t xml:space="preserve"> [3]Huang ZF, Tan KH. Structural response of a steel beam with a frame during a fire. In: Proceedings of the third international conference on advances in steel structures, vol. II, 2002, p. 1111-1118.</w:t>
      </w:r>
    </w:p>
    <w:p w14:paraId="24EA9403" w14:textId="77777777" w:rsidR="00CC1635" w:rsidRPr="00CC1635" w:rsidRDefault="00CC1635" w:rsidP="00CC1635">
      <w:pPr>
        <w:jc w:val="both"/>
        <w:rPr>
          <w:kern w:val="2"/>
          <w:lang w:eastAsia="bg-BG"/>
        </w:rPr>
      </w:pPr>
    </w:p>
    <w:p w14:paraId="563CF308" w14:textId="77777777" w:rsidR="00CC1635" w:rsidRPr="00CC1635" w:rsidRDefault="00CC1635" w:rsidP="00CC1635">
      <w:pPr>
        <w:ind w:firstLine="708"/>
        <w:jc w:val="both"/>
        <w:rPr>
          <w:kern w:val="2"/>
          <w:lang w:eastAsia="bg-BG"/>
        </w:rPr>
      </w:pPr>
      <w:r w:rsidRPr="00CC1635">
        <w:rPr>
          <w:kern w:val="2"/>
          <w:lang w:eastAsia="bg-BG"/>
        </w:rPr>
        <w:t>Ако източникът е достъпен в интернет, пълният интернет адрес (URL) трябва да се посочи в края на референциите, както и датата, на която сте го използвали.</w:t>
      </w:r>
    </w:p>
    <w:p w14:paraId="7B445FBB" w14:textId="77777777" w:rsidR="00CC1635" w:rsidRPr="00CC1635" w:rsidRDefault="00CC1635" w:rsidP="00CC1635">
      <w:pPr>
        <w:ind w:firstLine="709"/>
        <w:jc w:val="both"/>
        <w:rPr>
          <w:kern w:val="2"/>
          <w:lang w:eastAsia="bg-BG"/>
        </w:rPr>
      </w:pPr>
      <w:r w:rsidRPr="00CC1635">
        <w:rPr>
          <w:kern w:val="2"/>
          <w:lang w:eastAsia="bg-BG"/>
        </w:rPr>
        <w:t>[4] Фамилия, Инициали, Име на статията, достъпно на: URL адрес, година (дата на достъп).</w:t>
      </w:r>
    </w:p>
    <w:p w14:paraId="0919835F" w14:textId="77777777" w:rsidR="00CC1635" w:rsidRPr="00CC1635" w:rsidRDefault="00CC1635" w:rsidP="00CC1635">
      <w:pPr>
        <w:jc w:val="both"/>
        <w:rPr>
          <w:kern w:val="2"/>
          <w:lang w:eastAsia="bg-BG"/>
        </w:rPr>
      </w:pPr>
      <w:r w:rsidRPr="00CC1635">
        <w:rPr>
          <w:kern w:val="2"/>
          <w:lang w:eastAsia="bg-BG"/>
        </w:rPr>
        <w:t>За  всеки цитиран източник на кирилица – на български език, който няма оригинално заглавие на английски език, трябва да се даде същият източник, изписан по правилата на Закона за транслитерацията.</w:t>
      </w:r>
    </w:p>
    <w:p w14:paraId="32D17F7F" w14:textId="77777777" w:rsidR="00CC1635" w:rsidRPr="00CC1635" w:rsidRDefault="00CC1635" w:rsidP="00CC1635">
      <w:pPr>
        <w:ind w:firstLine="709"/>
        <w:jc w:val="both"/>
        <w:rPr>
          <w:kern w:val="2"/>
          <w:lang w:eastAsia="bg-BG"/>
        </w:rPr>
      </w:pPr>
      <w:r w:rsidRPr="00CC1635">
        <w:rPr>
          <w:kern w:val="2"/>
          <w:lang w:eastAsia="bg-BG"/>
        </w:rPr>
        <w:t>Например: Ерхард, Л., Благоденствие за всички, София, УИ “Стопанство”, 1993 // Erhard, L., Blagodenstvie za vsichki, Sofia, UI „Stopanstvo“, 1993.</w:t>
      </w:r>
      <w:bookmarkStart w:id="0" w:name="_GoBack"/>
      <w:bookmarkEnd w:id="0"/>
    </w:p>
    <w:p w14:paraId="2A14F684" w14:textId="77777777" w:rsidR="00CC1635" w:rsidRPr="00CC1635" w:rsidRDefault="00CC1635" w:rsidP="00CC1635">
      <w:pPr>
        <w:ind w:firstLine="708"/>
        <w:jc w:val="both"/>
        <w:rPr>
          <w:kern w:val="2"/>
          <w:lang w:eastAsia="bg-BG"/>
        </w:rPr>
      </w:pPr>
    </w:p>
    <w:p w14:paraId="0141F575" w14:textId="77777777" w:rsidR="00CC1635" w:rsidRPr="00CC1635" w:rsidRDefault="00CC1635" w:rsidP="00CC1635">
      <w:pPr>
        <w:ind w:firstLine="708"/>
        <w:jc w:val="both"/>
        <w:rPr>
          <w:b/>
          <w:kern w:val="2"/>
          <w:lang w:eastAsia="bg-BG"/>
        </w:rPr>
      </w:pPr>
      <w:r w:rsidRPr="00CC1635">
        <w:rPr>
          <w:b/>
          <w:kern w:val="2"/>
          <w:lang w:eastAsia="bg-BG"/>
        </w:rPr>
        <w:t>1.5. Преглед и оценка на докладите</w:t>
      </w:r>
    </w:p>
    <w:p w14:paraId="5A723243" w14:textId="77777777" w:rsidR="00CC1635" w:rsidRPr="00D86C7D" w:rsidRDefault="00CC1635" w:rsidP="00CC1635">
      <w:pPr>
        <w:ind w:firstLine="708"/>
        <w:jc w:val="both"/>
        <w:rPr>
          <w:kern w:val="2"/>
          <w:lang w:eastAsia="bg-BG"/>
        </w:rPr>
      </w:pPr>
      <w:r w:rsidRPr="00D86C7D">
        <w:rPr>
          <w:kern w:val="2"/>
          <w:lang w:eastAsia="bg-BG"/>
        </w:rPr>
        <w:t xml:space="preserve">Постъпилите доклади се преглеждат за съответствие с изискванията към авторите от член на </w:t>
      </w:r>
      <w:r w:rsidR="00C02EB7" w:rsidRPr="00D86C7D">
        <w:rPr>
          <w:kern w:val="2"/>
          <w:lang w:eastAsia="bg-BG"/>
        </w:rPr>
        <w:t>програмния</w:t>
      </w:r>
      <w:r w:rsidRPr="00D86C7D">
        <w:rPr>
          <w:kern w:val="2"/>
          <w:lang w:eastAsia="bg-BG"/>
        </w:rPr>
        <w:t xml:space="preserve"> комитет. Докладите, които отговарят на изискванията, се допускат за рецензиране. Доклади, които не отговарят на изискванията, се връщат за доработка на авторите. </w:t>
      </w:r>
    </w:p>
    <w:p w14:paraId="69FF2D59" w14:textId="77777777" w:rsidR="00CC1635" w:rsidRDefault="00CC1635" w:rsidP="00CC1635">
      <w:pPr>
        <w:ind w:firstLine="708"/>
        <w:jc w:val="both"/>
        <w:rPr>
          <w:kern w:val="2"/>
          <w:lang w:eastAsia="bg-BG"/>
        </w:rPr>
      </w:pPr>
      <w:r w:rsidRPr="00CC1635">
        <w:rPr>
          <w:kern w:val="2"/>
          <w:lang w:eastAsia="bg-BG"/>
        </w:rPr>
        <w:t xml:space="preserve">Програмният комитет на конференцията определя за всеки от постъпилите доклади независим рецензент. Рецензиите се изготвят в срокове, определени от графика за организиране на </w:t>
      </w:r>
      <w:r w:rsidRPr="00CC1635">
        <w:rPr>
          <w:bCs/>
          <w:iCs/>
          <w:kern w:val="2"/>
          <w:lang w:eastAsia="bg-BG"/>
        </w:rPr>
        <w:t>конференцията</w:t>
      </w:r>
      <w:r w:rsidRPr="00CC1635">
        <w:rPr>
          <w:b/>
          <w:i/>
          <w:kern w:val="2"/>
          <w:lang w:eastAsia="bg-BG"/>
        </w:rPr>
        <w:t xml:space="preserve"> </w:t>
      </w:r>
      <w:r w:rsidRPr="00CC1635">
        <w:rPr>
          <w:kern w:val="2"/>
          <w:lang w:eastAsia="bg-BG"/>
        </w:rPr>
        <w:t>и в съответствие с изисквания към рецензентите.</w:t>
      </w:r>
    </w:p>
    <w:p w14:paraId="7D7BA20B" w14:textId="77777777" w:rsidR="00D86C7D" w:rsidRPr="00CC1635" w:rsidRDefault="00D86C7D" w:rsidP="00792D10">
      <w:pPr>
        <w:jc w:val="both"/>
        <w:rPr>
          <w:kern w:val="2"/>
          <w:lang w:eastAsia="bg-BG"/>
        </w:rPr>
      </w:pPr>
    </w:p>
    <w:p w14:paraId="0B0483B9" w14:textId="77777777" w:rsidR="00CC1635" w:rsidRPr="00CC1635" w:rsidRDefault="00CC1635" w:rsidP="00CC1635">
      <w:pPr>
        <w:ind w:firstLine="708"/>
        <w:jc w:val="both"/>
        <w:rPr>
          <w:kern w:val="2"/>
          <w:lang w:eastAsia="bg-BG"/>
        </w:rPr>
      </w:pPr>
      <w:r w:rsidRPr="00CC1635">
        <w:rPr>
          <w:kern w:val="2"/>
          <w:lang w:eastAsia="bg-BG"/>
        </w:rPr>
        <w:t>Рецензирането на докладите се извършва в съответствие със стандартите за оценка на постъпващите доклади чрез системата на единично анонимно и независимо рецензиране (single-blind peer review). При оценката на рецензентите водеща роля имат критериите: оригиналност на темата, научна стойност, приложимост на резултатите, завършеност на темата, структура на доклада (точност и яснота на резюмето, описващо съдържанието на доклада, логика на структурата и последователност на изложението, адекватност на методологията, обоснованост на резултатите, доказване на тезата, обоснованост на изводите и заключенията, коректност и актуалност на цитиранията, точност и яснота на езика), оформление и стил. Решението на рецензентите може да бъде:</w:t>
      </w:r>
    </w:p>
    <w:p w14:paraId="473E1045" w14:textId="77777777" w:rsidR="00CC1635" w:rsidRPr="00CC1635" w:rsidRDefault="00CC1635" w:rsidP="00CC1635">
      <w:pPr>
        <w:ind w:firstLine="851"/>
        <w:rPr>
          <w:kern w:val="2"/>
          <w:lang w:eastAsia="bg-BG"/>
        </w:rPr>
      </w:pPr>
      <w:r w:rsidRPr="00CC1635">
        <w:rPr>
          <w:kern w:val="2"/>
          <w:lang w:eastAsia="bg-BG"/>
        </w:rPr>
        <w:t xml:space="preserve">-  </w:t>
      </w:r>
      <w:r w:rsidRPr="00CC1635">
        <w:rPr>
          <w:i/>
          <w:kern w:val="2"/>
          <w:lang w:eastAsia="bg-BG"/>
        </w:rPr>
        <w:t>публикуване без промени (accepted)</w:t>
      </w:r>
      <w:r w:rsidRPr="00CC1635">
        <w:rPr>
          <w:kern w:val="2"/>
          <w:lang w:eastAsia="bg-BG"/>
        </w:rPr>
        <w:t xml:space="preserve">; </w:t>
      </w:r>
    </w:p>
    <w:p w14:paraId="33030C85" w14:textId="77777777" w:rsidR="00CC1635" w:rsidRPr="00CC1635" w:rsidRDefault="00CC1635" w:rsidP="00CC1635">
      <w:pPr>
        <w:ind w:firstLine="851"/>
        <w:rPr>
          <w:kern w:val="2"/>
          <w:lang w:eastAsia="bg-BG"/>
        </w:rPr>
      </w:pPr>
      <w:r w:rsidRPr="00CC1635">
        <w:rPr>
          <w:kern w:val="2"/>
          <w:lang w:eastAsia="bg-BG"/>
        </w:rPr>
        <w:t xml:space="preserve">-  </w:t>
      </w:r>
      <w:r w:rsidRPr="00CC1635">
        <w:rPr>
          <w:i/>
          <w:kern w:val="2"/>
          <w:lang w:eastAsia="bg-BG"/>
        </w:rPr>
        <w:t>публикуване след отразяване на направени препоръките</w:t>
      </w:r>
      <w:r w:rsidRPr="00CC1635">
        <w:rPr>
          <w:kern w:val="2"/>
          <w:lang w:eastAsia="bg-BG"/>
        </w:rPr>
        <w:t xml:space="preserve"> </w:t>
      </w:r>
      <w:r w:rsidRPr="00CC1635">
        <w:rPr>
          <w:i/>
          <w:kern w:val="2"/>
          <w:lang w:eastAsia="bg-BG"/>
        </w:rPr>
        <w:t>(minor corrections);</w:t>
      </w:r>
    </w:p>
    <w:p w14:paraId="170421E9" w14:textId="77777777" w:rsidR="00CC1635" w:rsidRPr="00CC1635" w:rsidRDefault="00CC1635" w:rsidP="00CC1635">
      <w:pPr>
        <w:ind w:firstLine="851"/>
        <w:rPr>
          <w:kern w:val="2"/>
          <w:lang w:eastAsia="bg-BG"/>
        </w:rPr>
      </w:pPr>
      <w:r w:rsidRPr="00CC1635">
        <w:rPr>
          <w:kern w:val="2"/>
          <w:lang w:eastAsia="bg-BG"/>
        </w:rPr>
        <w:t xml:space="preserve">-  </w:t>
      </w:r>
      <w:r w:rsidRPr="00CC1635">
        <w:rPr>
          <w:i/>
          <w:kern w:val="2"/>
          <w:lang w:eastAsia="bg-BG"/>
        </w:rPr>
        <w:t>отказ за публикуване (rejected)</w:t>
      </w:r>
      <w:r w:rsidRPr="00CC1635">
        <w:rPr>
          <w:kern w:val="2"/>
          <w:lang w:eastAsia="bg-BG"/>
        </w:rPr>
        <w:t xml:space="preserve">. </w:t>
      </w:r>
    </w:p>
    <w:p w14:paraId="1495A816" w14:textId="77777777" w:rsidR="00CC1635" w:rsidRPr="00CC1635" w:rsidRDefault="00CC1635" w:rsidP="00CC1635">
      <w:pPr>
        <w:ind w:firstLine="708"/>
        <w:jc w:val="both"/>
        <w:rPr>
          <w:kern w:val="2"/>
          <w:lang w:eastAsia="bg-BG"/>
        </w:rPr>
      </w:pPr>
      <w:r w:rsidRPr="00CC1635">
        <w:rPr>
          <w:kern w:val="2"/>
          <w:lang w:eastAsia="bg-BG"/>
        </w:rPr>
        <w:lastRenderedPageBreak/>
        <w:t>При решение на рецензентите за преработване на доклада, авторите трябва да прегледат и отговорят на получените писмени забележки, да преработят и представят коригирания доклад в определения срок. Новата версия на доклада се преглежда от рецензентите</w:t>
      </w:r>
      <w:r w:rsidR="00C02EB7">
        <w:rPr>
          <w:kern w:val="2"/>
          <w:lang w:eastAsia="bg-BG"/>
        </w:rPr>
        <w:t xml:space="preserve"> </w:t>
      </w:r>
      <w:r w:rsidRPr="00CC1635">
        <w:rPr>
          <w:kern w:val="2"/>
          <w:lang w:eastAsia="bg-BG"/>
        </w:rPr>
        <w:t>и се взема решение за публикуване или отказ за публикуване.</w:t>
      </w:r>
    </w:p>
    <w:p w14:paraId="4C5E0F8F" w14:textId="77777777" w:rsidR="00CC1635" w:rsidRPr="00CC1635" w:rsidRDefault="00CC1635" w:rsidP="00CC1635">
      <w:pPr>
        <w:ind w:firstLine="708"/>
        <w:jc w:val="both"/>
        <w:rPr>
          <w:kern w:val="2"/>
          <w:lang w:eastAsia="bg-BG"/>
        </w:rPr>
      </w:pPr>
      <w:r w:rsidRPr="00CC1635">
        <w:rPr>
          <w:kern w:val="2"/>
          <w:lang w:eastAsia="bg-BG"/>
        </w:rPr>
        <w:t xml:space="preserve">Окончателното решение за публикуване се взема от Организационния комитет на основата на заключенията в рецензиите. </w:t>
      </w:r>
    </w:p>
    <w:p w14:paraId="4F87CA4C" w14:textId="77777777" w:rsidR="00CC1635" w:rsidRPr="00CC1635" w:rsidRDefault="00CC1635" w:rsidP="00CC1635">
      <w:pPr>
        <w:ind w:firstLine="708"/>
        <w:jc w:val="both"/>
        <w:rPr>
          <w:kern w:val="2"/>
          <w:lang w:eastAsia="bg-BG"/>
        </w:rPr>
      </w:pPr>
      <w:r w:rsidRPr="00CC1635">
        <w:rPr>
          <w:kern w:val="2"/>
          <w:lang w:eastAsia="bg-BG"/>
        </w:rPr>
        <w:t xml:space="preserve">Всички приети доклади се публикуват в Сборник доклади на </w:t>
      </w:r>
      <w:r w:rsidRPr="00CC1635">
        <w:rPr>
          <w:bCs/>
          <w:iCs/>
          <w:kern w:val="2"/>
          <w:lang w:eastAsia="bg-BG"/>
        </w:rPr>
        <w:t>международната научна конференция</w:t>
      </w:r>
      <w:r w:rsidRPr="00CC1635">
        <w:rPr>
          <w:b/>
          <w:i/>
          <w:kern w:val="2"/>
          <w:lang w:eastAsia="bg-BG"/>
        </w:rPr>
        <w:t xml:space="preserve"> </w:t>
      </w:r>
      <w:r w:rsidRPr="00CC1635">
        <w:rPr>
          <w:kern w:val="2"/>
          <w:lang w:eastAsia="bg-BG"/>
        </w:rPr>
        <w:t>„Мехатроника, еко и енергоспестяващи системи и технологии“.</w:t>
      </w:r>
    </w:p>
    <w:p w14:paraId="2768AE49" w14:textId="77777777" w:rsidR="00CC1635" w:rsidRPr="00CC1635" w:rsidRDefault="00CC1635" w:rsidP="00CC1635">
      <w:pPr>
        <w:jc w:val="both"/>
        <w:rPr>
          <w:kern w:val="2"/>
          <w:lang w:eastAsia="bg-BG"/>
        </w:rPr>
      </w:pPr>
    </w:p>
    <w:p w14:paraId="75F2F6D7" w14:textId="77777777" w:rsidR="00CC1635" w:rsidRPr="00CC1635" w:rsidRDefault="00CC1635" w:rsidP="00CC1635">
      <w:pPr>
        <w:rPr>
          <w:kern w:val="2"/>
          <w:lang w:eastAsia="bg-BG"/>
        </w:rPr>
      </w:pPr>
    </w:p>
    <w:p w14:paraId="04F48B86" w14:textId="77777777" w:rsidR="00CC1635" w:rsidRPr="00AD2141" w:rsidRDefault="00CC1635" w:rsidP="00CC1635">
      <w:pPr>
        <w:suppressAutoHyphens w:val="0"/>
        <w:spacing w:line="360" w:lineRule="auto"/>
        <w:ind w:firstLine="709"/>
        <w:rPr>
          <w:rFonts w:ascii="Calibri" w:eastAsia="Calibri" w:hAnsi="Calibri"/>
          <w:sz w:val="22"/>
          <w:szCs w:val="22"/>
          <w:lang w:eastAsia="en-US"/>
        </w:rPr>
      </w:pPr>
    </w:p>
    <w:sectPr w:rsidR="00CC1635" w:rsidRPr="00AD2141" w:rsidSect="00976361">
      <w:headerReference w:type="even" r:id="rId10"/>
      <w:headerReference w:type="default" r:id="rId11"/>
      <w:footerReference w:type="even" r:id="rId12"/>
      <w:footerReference w:type="default" r:id="rId13"/>
      <w:pgSz w:w="11906" w:h="16838" w:code="9"/>
      <w:pgMar w:top="340" w:right="454" w:bottom="284" w:left="851"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7C83" w14:textId="77777777" w:rsidR="00924031" w:rsidRDefault="00924031">
      <w:r>
        <w:separator/>
      </w:r>
    </w:p>
  </w:endnote>
  <w:endnote w:type="continuationSeparator" w:id="0">
    <w:p w14:paraId="5A963583" w14:textId="77777777" w:rsidR="00924031" w:rsidRDefault="0092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CE85" w14:textId="77777777" w:rsidR="00164D43" w:rsidRDefault="00164D43" w:rsidP="00A924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3CC9">
      <w:rPr>
        <w:rStyle w:val="PageNumber"/>
        <w:noProof/>
      </w:rPr>
      <w:t>2</w:t>
    </w:r>
    <w:r>
      <w:rPr>
        <w:rStyle w:val="PageNumber"/>
      </w:rPr>
      <w:fldChar w:fldCharType="end"/>
    </w:r>
  </w:p>
  <w:p w14:paraId="73EAA1AD" w14:textId="77777777" w:rsidR="00164D43" w:rsidRPr="004F5CCD" w:rsidRDefault="00B51F2C" w:rsidP="00A9064F">
    <w:pPr>
      <w:pStyle w:val="Footer"/>
      <w:ind w:right="360"/>
      <w:jc w:val="center"/>
      <w:rPr>
        <w:sz w:val="20"/>
        <w:szCs w:val="20"/>
      </w:rPr>
    </w:pPr>
    <w:r w:rsidRPr="004F5CCD">
      <w:rPr>
        <w:i/>
        <w:sz w:val="20"/>
        <w:szCs w:val="20"/>
      </w:rPr>
      <w:t xml:space="preserve">Този документ е създаден в рамките на Проект  №  BG16RFPR002-1.014-0005 Център за компетентност "Интелигентни мехатронни, eко- и енергоспестяващи системи и технологии", финансиран от </w:t>
    </w:r>
    <w:r w:rsidR="003E4E41">
      <w:rPr>
        <w:i/>
        <w:sz w:val="20"/>
        <w:szCs w:val="20"/>
      </w:rPr>
      <w:t>П</w:t>
    </w:r>
    <w:r w:rsidRPr="004F5CCD">
      <w:rPr>
        <w:i/>
        <w:sz w:val="20"/>
        <w:szCs w:val="20"/>
      </w:rPr>
      <w:t>рограма  „Научни изследвания, иновации и дигитализация за интелигентна трансформация“ 2021-2027 г. (ПНИИДИТ), съфинансирана от Европейския съюз чрез Европейския фонд за регионално</w:t>
    </w:r>
    <w:r w:rsidR="004F5CCD" w:rsidRPr="004F5CCD">
      <w:rPr>
        <w:i/>
        <w:sz w:val="20"/>
        <w:szCs w:val="20"/>
      </w:rPr>
      <w:t xml:space="preserve"> развитие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B338" w14:textId="77777777" w:rsidR="00737286" w:rsidRPr="004F5CCD" w:rsidRDefault="00737286" w:rsidP="00737286">
    <w:pPr>
      <w:pStyle w:val="Footer"/>
      <w:ind w:right="360"/>
      <w:jc w:val="center"/>
      <w:rPr>
        <w:sz w:val="20"/>
        <w:szCs w:val="20"/>
      </w:rPr>
    </w:pPr>
    <w:r w:rsidRPr="004F5CCD">
      <w:rPr>
        <w:i/>
        <w:sz w:val="20"/>
        <w:szCs w:val="20"/>
      </w:rPr>
      <w:t xml:space="preserve">Този документ е създаден в рамките на Проект  №  BG16RFPR002-1.014-0005 Център за компетентност "Интелигентни мехатронни, </w:t>
    </w:r>
    <w:r w:rsidR="00BC3EBE" w:rsidRPr="004F5CCD">
      <w:rPr>
        <w:i/>
        <w:sz w:val="20"/>
        <w:szCs w:val="20"/>
      </w:rPr>
      <w:t>еко</w:t>
    </w:r>
    <w:r w:rsidRPr="004F5CCD">
      <w:rPr>
        <w:i/>
        <w:sz w:val="20"/>
        <w:szCs w:val="20"/>
      </w:rPr>
      <w:t xml:space="preserve">- и енергоспестяващи системи и технологии", финансиран от </w:t>
    </w:r>
    <w:r>
      <w:rPr>
        <w:i/>
        <w:sz w:val="20"/>
        <w:szCs w:val="20"/>
      </w:rPr>
      <w:t>П</w:t>
    </w:r>
    <w:r w:rsidRPr="004F5CCD">
      <w:rPr>
        <w:i/>
        <w:sz w:val="20"/>
        <w:szCs w:val="20"/>
      </w:rPr>
      <w:t>рограма  „Научни изследвания, иновации и дигитализация за интелигентна трансформация“ 2021-2027 г. (ПНИИДИТ), съфинансирана от Европейския съюз чрез Европейския фонд за регионално развитие</w:t>
    </w:r>
  </w:p>
  <w:p w14:paraId="3B4F2BC8" w14:textId="77777777" w:rsidR="00737286" w:rsidRDefault="00737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F3383" w14:textId="77777777" w:rsidR="00924031" w:rsidRDefault="00924031">
      <w:r>
        <w:separator/>
      </w:r>
    </w:p>
  </w:footnote>
  <w:footnote w:type="continuationSeparator" w:id="0">
    <w:p w14:paraId="36AFF956" w14:textId="77777777" w:rsidR="00924031" w:rsidRDefault="0092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69FC" w14:textId="526105CB" w:rsidR="009F18CD" w:rsidRDefault="009131DE" w:rsidP="00B51F2C">
    <w:pPr>
      <w:pStyle w:val="Header"/>
    </w:pPr>
    <w:r w:rsidRPr="00CC5AEE">
      <w:rPr>
        <w:noProof/>
      </w:rPr>
      <w:drawing>
        <wp:inline distT="0" distB="0" distL="0" distR="0" wp14:anchorId="487518C8" wp14:editId="403C8159">
          <wp:extent cx="2085975" cy="5143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r w:rsidRPr="00B51F2C">
      <w:rPr>
        <w:noProof/>
      </w:rPr>
      <w:drawing>
        <wp:inline distT="0" distB="0" distL="0" distR="0" wp14:anchorId="4F44810E" wp14:editId="66291D97">
          <wp:extent cx="2057400" cy="4648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464820"/>
                  </a:xfrm>
                  <a:prstGeom prst="rect">
                    <a:avLst/>
                  </a:prstGeom>
                  <a:noFill/>
                </pic:spPr>
              </pic:pic>
            </a:graphicData>
          </a:graphic>
        </wp:inline>
      </w:drawing>
    </w:r>
    <w:r w:rsidRPr="00B51F2C">
      <w:rPr>
        <w:noProof/>
      </w:rPr>
      <w:drawing>
        <wp:inline distT="0" distB="0" distL="0" distR="0" wp14:anchorId="35FDEF5E" wp14:editId="6F3E798A">
          <wp:extent cx="2304415" cy="652145"/>
          <wp:effectExtent l="0" t="0" r="0" b="0"/>
          <wp:docPr id="288286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4415" cy="6521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C249" w14:textId="72285C52" w:rsidR="00967E4C" w:rsidRPr="00967E4C" w:rsidRDefault="009131DE" w:rsidP="00EC5B9C">
    <w:pPr>
      <w:pStyle w:val="Header"/>
    </w:pPr>
    <w:r w:rsidRPr="00CC5AEE">
      <w:rPr>
        <w:noProof/>
      </w:rPr>
      <w:drawing>
        <wp:inline distT="0" distB="0" distL="0" distR="0" wp14:anchorId="1F3878E4" wp14:editId="07CB26EC">
          <wp:extent cx="20859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514350"/>
                  </a:xfrm>
                  <a:prstGeom prst="rect">
                    <a:avLst/>
                  </a:prstGeom>
                  <a:noFill/>
                  <a:ln>
                    <a:noFill/>
                  </a:ln>
                </pic:spPr>
              </pic:pic>
            </a:graphicData>
          </a:graphic>
        </wp:inline>
      </w:drawing>
    </w:r>
    <w:bookmarkStart w:id="1" w:name="_Hlk180138332"/>
    <w:r>
      <w:rPr>
        <w:noProof/>
      </w:rPr>
      <w:drawing>
        <wp:inline distT="0" distB="0" distL="0" distR="0" wp14:anchorId="5482825E" wp14:editId="1EDF28AE">
          <wp:extent cx="2057400" cy="464820"/>
          <wp:effectExtent l="0" t="0" r="0" b="0"/>
          <wp:docPr id="971464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464820"/>
                  </a:xfrm>
                  <a:prstGeom prst="rect">
                    <a:avLst/>
                  </a:prstGeom>
                  <a:noFill/>
                </pic:spPr>
              </pic:pic>
            </a:graphicData>
          </a:graphic>
        </wp:inline>
      </w:drawing>
    </w:r>
    <w:bookmarkEnd w:id="1"/>
    <w:r>
      <w:rPr>
        <w:noProof/>
      </w:rPr>
      <w:drawing>
        <wp:inline distT="0" distB="0" distL="0" distR="0" wp14:anchorId="26159E84" wp14:editId="21F7D504">
          <wp:extent cx="2304415" cy="6521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04415" cy="6521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5DCC"/>
    <w:multiLevelType w:val="hybridMultilevel"/>
    <w:tmpl w:val="C798928E"/>
    <w:lvl w:ilvl="0" w:tplc="136689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713E1"/>
    <w:multiLevelType w:val="hybridMultilevel"/>
    <w:tmpl w:val="37F6224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 w15:restartNumberingAfterBreak="0">
    <w:nsid w:val="16295CA1"/>
    <w:multiLevelType w:val="hybridMultilevel"/>
    <w:tmpl w:val="F126049C"/>
    <w:lvl w:ilvl="0" w:tplc="CDFAAB02">
      <w:start w:val="1"/>
      <w:numFmt w:val="decimal"/>
      <w:lvlText w:val="%1."/>
      <w:lvlJc w:val="left"/>
      <w:pPr>
        <w:ind w:left="1223" w:hanging="372"/>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7DD3640"/>
    <w:multiLevelType w:val="hybridMultilevel"/>
    <w:tmpl w:val="CF3E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A663B"/>
    <w:multiLevelType w:val="hybridMultilevel"/>
    <w:tmpl w:val="F85475E4"/>
    <w:lvl w:ilvl="0" w:tplc="2EA4B15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B8B219C"/>
    <w:multiLevelType w:val="hybridMultilevel"/>
    <w:tmpl w:val="79AAE1FA"/>
    <w:lvl w:ilvl="0" w:tplc="BA2EEDB6">
      <w:start w:val="1"/>
      <w:numFmt w:val="decimal"/>
      <w:lvlText w:val="%1."/>
      <w:lvlJc w:val="left"/>
      <w:pPr>
        <w:ind w:left="1211" w:hanging="360"/>
      </w:pPr>
      <w:rPr>
        <w:rFonts w:ascii="Times New Roman" w:eastAsia="Calibr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EDA0C62"/>
    <w:multiLevelType w:val="hybridMultilevel"/>
    <w:tmpl w:val="F9524844"/>
    <w:lvl w:ilvl="0" w:tplc="0F72E49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7310E0F"/>
    <w:multiLevelType w:val="hybridMultilevel"/>
    <w:tmpl w:val="86969916"/>
    <w:lvl w:ilvl="0" w:tplc="CA2A24AE">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abstractNum w:abstractNumId="8" w15:restartNumberingAfterBreak="0">
    <w:nsid w:val="3A761332"/>
    <w:multiLevelType w:val="hybridMultilevel"/>
    <w:tmpl w:val="A90EF630"/>
    <w:lvl w:ilvl="0" w:tplc="8F622C38">
      <w:start w:val="1"/>
      <w:numFmt w:val="decimal"/>
      <w:lvlText w:val="%1."/>
      <w:lvlJc w:val="left"/>
      <w:pPr>
        <w:ind w:left="999" w:hanging="432"/>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3CA57A2"/>
    <w:multiLevelType w:val="hybridMultilevel"/>
    <w:tmpl w:val="50BC8DB6"/>
    <w:lvl w:ilvl="0" w:tplc="2488E74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76D67A4"/>
    <w:multiLevelType w:val="hybridMultilevel"/>
    <w:tmpl w:val="1A7673AE"/>
    <w:lvl w:ilvl="0" w:tplc="45F894F6">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num w:numId="1" w16cid:durableId="120924308">
    <w:abstractNumId w:val="10"/>
  </w:num>
  <w:num w:numId="2" w16cid:durableId="1615943085">
    <w:abstractNumId w:val="7"/>
  </w:num>
  <w:num w:numId="3" w16cid:durableId="500435044">
    <w:abstractNumId w:val="0"/>
  </w:num>
  <w:num w:numId="4" w16cid:durableId="450980587">
    <w:abstractNumId w:val="9"/>
  </w:num>
  <w:num w:numId="5" w16cid:durableId="163596353">
    <w:abstractNumId w:val="8"/>
  </w:num>
  <w:num w:numId="6" w16cid:durableId="670789459">
    <w:abstractNumId w:val="1"/>
  </w:num>
  <w:num w:numId="7" w16cid:durableId="270211545">
    <w:abstractNumId w:val="4"/>
  </w:num>
  <w:num w:numId="8" w16cid:durableId="1256668365">
    <w:abstractNumId w:val="5"/>
  </w:num>
  <w:num w:numId="9" w16cid:durableId="1352610048">
    <w:abstractNumId w:val="2"/>
  </w:num>
  <w:num w:numId="10" w16cid:durableId="45298838">
    <w:abstractNumId w:val="3"/>
  </w:num>
  <w:num w:numId="11" w16cid:durableId="171648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4B"/>
    <w:rsid w:val="000017D2"/>
    <w:rsid w:val="0000530D"/>
    <w:rsid w:val="00005C2F"/>
    <w:rsid w:val="000075FA"/>
    <w:rsid w:val="0003550F"/>
    <w:rsid w:val="00036DA1"/>
    <w:rsid w:val="00036F56"/>
    <w:rsid w:val="00037315"/>
    <w:rsid w:val="000379C3"/>
    <w:rsid w:val="00044D7D"/>
    <w:rsid w:val="00045EDE"/>
    <w:rsid w:val="00052D8B"/>
    <w:rsid w:val="0005448F"/>
    <w:rsid w:val="000638E2"/>
    <w:rsid w:val="0007331D"/>
    <w:rsid w:val="00073D94"/>
    <w:rsid w:val="00075304"/>
    <w:rsid w:val="0008604D"/>
    <w:rsid w:val="00092F44"/>
    <w:rsid w:val="000A1E9F"/>
    <w:rsid w:val="000B6568"/>
    <w:rsid w:val="000C4DBA"/>
    <w:rsid w:val="000C50E8"/>
    <w:rsid w:val="000D15B6"/>
    <w:rsid w:val="000D6452"/>
    <w:rsid w:val="000E6B1E"/>
    <w:rsid w:val="00102198"/>
    <w:rsid w:val="00103B32"/>
    <w:rsid w:val="00105F65"/>
    <w:rsid w:val="00112873"/>
    <w:rsid w:val="00114397"/>
    <w:rsid w:val="00115A82"/>
    <w:rsid w:val="001218CC"/>
    <w:rsid w:val="00131EBA"/>
    <w:rsid w:val="0014548E"/>
    <w:rsid w:val="00145AC1"/>
    <w:rsid w:val="00146B2F"/>
    <w:rsid w:val="0015507C"/>
    <w:rsid w:val="00155CB7"/>
    <w:rsid w:val="00164D43"/>
    <w:rsid w:val="00167FCD"/>
    <w:rsid w:val="00171605"/>
    <w:rsid w:val="00181539"/>
    <w:rsid w:val="00184417"/>
    <w:rsid w:val="00184603"/>
    <w:rsid w:val="001867D7"/>
    <w:rsid w:val="00186C92"/>
    <w:rsid w:val="001907E7"/>
    <w:rsid w:val="001A0961"/>
    <w:rsid w:val="001C24DA"/>
    <w:rsid w:val="001C4CEB"/>
    <w:rsid w:val="001E4F15"/>
    <w:rsid w:val="001F4F91"/>
    <w:rsid w:val="001F5B01"/>
    <w:rsid w:val="001F78C7"/>
    <w:rsid w:val="00203BCA"/>
    <w:rsid w:val="00212277"/>
    <w:rsid w:val="00216B72"/>
    <w:rsid w:val="0022011D"/>
    <w:rsid w:val="00253C4F"/>
    <w:rsid w:val="00261AFB"/>
    <w:rsid w:val="00262A74"/>
    <w:rsid w:val="00275AE6"/>
    <w:rsid w:val="00283441"/>
    <w:rsid w:val="002901C9"/>
    <w:rsid w:val="00292C6E"/>
    <w:rsid w:val="0029342A"/>
    <w:rsid w:val="00294F66"/>
    <w:rsid w:val="002A06E4"/>
    <w:rsid w:val="002A1EF1"/>
    <w:rsid w:val="002A3FED"/>
    <w:rsid w:val="002A5307"/>
    <w:rsid w:val="002A70D4"/>
    <w:rsid w:val="002C2E8E"/>
    <w:rsid w:val="002C4463"/>
    <w:rsid w:val="002D31F6"/>
    <w:rsid w:val="002D4D04"/>
    <w:rsid w:val="002E68D8"/>
    <w:rsid w:val="002E768A"/>
    <w:rsid w:val="002F12BF"/>
    <w:rsid w:val="00301A34"/>
    <w:rsid w:val="00304752"/>
    <w:rsid w:val="00306147"/>
    <w:rsid w:val="003264E9"/>
    <w:rsid w:val="00336DFB"/>
    <w:rsid w:val="00345F7F"/>
    <w:rsid w:val="00346351"/>
    <w:rsid w:val="00353600"/>
    <w:rsid w:val="003579F0"/>
    <w:rsid w:val="00362A04"/>
    <w:rsid w:val="00363A73"/>
    <w:rsid w:val="0036686C"/>
    <w:rsid w:val="003715BD"/>
    <w:rsid w:val="00371D81"/>
    <w:rsid w:val="00373B30"/>
    <w:rsid w:val="00376122"/>
    <w:rsid w:val="00394D45"/>
    <w:rsid w:val="00395AEF"/>
    <w:rsid w:val="00396B4F"/>
    <w:rsid w:val="003A513A"/>
    <w:rsid w:val="003B4F19"/>
    <w:rsid w:val="003B68EC"/>
    <w:rsid w:val="003C2BDB"/>
    <w:rsid w:val="003D7FAE"/>
    <w:rsid w:val="003E4286"/>
    <w:rsid w:val="003E4E41"/>
    <w:rsid w:val="003F11F7"/>
    <w:rsid w:val="003F650A"/>
    <w:rsid w:val="00400A38"/>
    <w:rsid w:val="00401CBD"/>
    <w:rsid w:val="00413117"/>
    <w:rsid w:val="00413D92"/>
    <w:rsid w:val="00415AB9"/>
    <w:rsid w:val="00416986"/>
    <w:rsid w:val="004204D6"/>
    <w:rsid w:val="0042631F"/>
    <w:rsid w:val="00432E55"/>
    <w:rsid w:val="004350F1"/>
    <w:rsid w:val="0043539F"/>
    <w:rsid w:val="00436AF8"/>
    <w:rsid w:val="00446F96"/>
    <w:rsid w:val="004503B4"/>
    <w:rsid w:val="00451C83"/>
    <w:rsid w:val="00456237"/>
    <w:rsid w:val="004701DF"/>
    <w:rsid w:val="00481516"/>
    <w:rsid w:val="00481C64"/>
    <w:rsid w:val="00483702"/>
    <w:rsid w:val="00483B9C"/>
    <w:rsid w:val="00484575"/>
    <w:rsid w:val="004941D4"/>
    <w:rsid w:val="004A01A3"/>
    <w:rsid w:val="004A07CF"/>
    <w:rsid w:val="004A30AA"/>
    <w:rsid w:val="004A4484"/>
    <w:rsid w:val="004B00E3"/>
    <w:rsid w:val="004C3CC9"/>
    <w:rsid w:val="004C4250"/>
    <w:rsid w:val="004C5EEC"/>
    <w:rsid w:val="004D56BA"/>
    <w:rsid w:val="004E2758"/>
    <w:rsid w:val="004E41DB"/>
    <w:rsid w:val="004F1885"/>
    <w:rsid w:val="004F5CCD"/>
    <w:rsid w:val="00500896"/>
    <w:rsid w:val="005103D6"/>
    <w:rsid w:val="005110AD"/>
    <w:rsid w:val="005222DA"/>
    <w:rsid w:val="0053747B"/>
    <w:rsid w:val="00543191"/>
    <w:rsid w:val="00544233"/>
    <w:rsid w:val="00545712"/>
    <w:rsid w:val="00545FA2"/>
    <w:rsid w:val="005468EA"/>
    <w:rsid w:val="00553604"/>
    <w:rsid w:val="00556D0F"/>
    <w:rsid w:val="00557356"/>
    <w:rsid w:val="005649DD"/>
    <w:rsid w:val="00565CDA"/>
    <w:rsid w:val="00570C0C"/>
    <w:rsid w:val="0057522A"/>
    <w:rsid w:val="00577590"/>
    <w:rsid w:val="005818A9"/>
    <w:rsid w:val="00593C8B"/>
    <w:rsid w:val="005A0C04"/>
    <w:rsid w:val="005A0F9A"/>
    <w:rsid w:val="005A6742"/>
    <w:rsid w:val="005B1A0E"/>
    <w:rsid w:val="005B1FCB"/>
    <w:rsid w:val="005B2F66"/>
    <w:rsid w:val="005E334E"/>
    <w:rsid w:val="005E4233"/>
    <w:rsid w:val="00602049"/>
    <w:rsid w:val="00623190"/>
    <w:rsid w:val="00625554"/>
    <w:rsid w:val="00631B90"/>
    <w:rsid w:val="006343F0"/>
    <w:rsid w:val="006408EC"/>
    <w:rsid w:val="00644F27"/>
    <w:rsid w:val="0064527B"/>
    <w:rsid w:val="00645B38"/>
    <w:rsid w:val="0065392C"/>
    <w:rsid w:val="00662F44"/>
    <w:rsid w:val="00666BDA"/>
    <w:rsid w:val="00682B11"/>
    <w:rsid w:val="00686950"/>
    <w:rsid w:val="00695A1A"/>
    <w:rsid w:val="00696B1A"/>
    <w:rsid w:val="0069776C"/>
    <w:rsid w:val="00697E23"/>
    <w:rsid w:val="006A112B"/>
    <w:rsid w:val="006A17D4"/>
    <w:rsid w:val="006A2397"/>
    <w:rsid w:val="006C1C40"/>
    <w:rsid w:val="006D3AE8"/>
    <w:rsid w:val="006D604A"/>
    <w:rsid w:val="006D74B0"/>
    <w:rsid w:val="006D7D36"/>
    <w:rsid w:val="006E54AA"/>
    <w:rsid w:val="006E6193"/>
    <w:rsid w:val="006F3449"/>
    <w:rsid w:val="006F6E4E"/>
    <w:rsid w:val="006F7511"/>
    <w:rsid w:val="00701A21"/>
    <w:rsid w:val="00702E1B"/>
    <w:rsid w:val="00707294"/>
    <w:rsid w:val="0071492C"/>
    <w:rsid w:val="00721E3C"/>
    <w:rsid w:val="00722C64"/>
    <w:rsid w:val="00723860"/>
    <w:rsid w:val="00731C3B"/>
    <w:rsid w:val="007351C5"/>
    <w:rsid w:val="0073571C"/>
    <w:rsid w:val="00736C36"/>
    <w:rsid w:val="00737286"/>
    <w:rsid w:val="00740493"/>
    <w:rsid w:val="0074591A"/>
    <w:rsid w:val="0076237F"/>
    <w:rsid w:val="00763102"/>
    <w:rsid w:val="00771844"/>
    <w:rsid w:val="007741DA"/>
    <w:rsid w:val="00774332"/>
    <w:rsid w:val="00785D61"/>
    <w:rsid w:val="00792384"/>
    <w:rsid w:val="00792D10"/>
    <w:rsid w:val="007B5EB0"/>
    <w:rsid w:val="007C19C8"/>
    <w:rsid w:val="007C1FA6"/>
    <w:rsid w:val="007C7BA2"/>
    <w:rsid w:val="007F00FD"/>
    <w:rsid w:val="007F570D"/>
    <w:rsid w:val="00813CB8"/>
    <w:rsid w:val="008232A2"/>
    <w:rsid w:val="00824488"/>
    <w:rsid w:val="0082514C"/>
    <w:rsid w:val="00831D00"/>
    <w:rsid w:val="00832485"/>
    <w:rsid w:val="00833445"/>
    <w:rsid w:val="008369D6"/>
    <w:rsid w:val="0083791C"/>
    <w:rsid w:val="00842A6E"/>
    <w:rsid w:val="00844152"/>
    <w:rsid w:val="00862F9E"/>
    <w:rsid w:val="008677EC"/>
    <w:rsid w:val="00870A05"/>
    <w:rsid w:val="00876316"/>
    <w:rsid w:val="008A1FD1"/>
    <w:rsid w:val="008A6E31"/>
    <w:rsid w:val="008A7949"/>
    <w:rsid w:val="008B20D6"/>
    <w:rsid w:val="008B2601"/>
    <w:rsid w:val="008B39AD"/>
    <w:rsid w:val="008B427D"/>
    <w:rsid w:val="008C03B1"/>
    <w:rsid w:val="008C22F4"/>
    <w:rsid w:val="008C3B07"/>
    <w:rsid w:val="008D1F71"/>
    <w:rsid w:val="008D206E"/>
    <w:rsid w:val="008E254B"/>
    <w:rsid w:val="008E3E82"/>
    <w:rsid w:val="008E48DB"/>
    <w:rsid w:val="008F0826"/>
    <w:rsid w:val="008F3CC1"/>
    <w:rsid w:val="00902DBE"/>
    <w:rsid w:val="00903244"/>
    <w:rsid w:val="009075AC"/>
    <w:rsid w:val="009131DE"/>
    <w:rsid w:val="0091374F"/>
    <w:rsid w:val="00917332"/>
    <w:rsid w:val="009206A1"/>
    <w:rsid w:val="0092085A"/>
    <w:rsid w:val="00921D59"/>
    <w:rsid w:val="00921FFC"/>
    <w:rsid w:val="00922BF0"/>
    <w:rsid w:val="00923DD6"/>
    <w:rsid w:val="00924031"/>
    <w:rsid w:val="00936051"/>
    <w:rsid w:val="00936153"/>
    <w:rsid w:val="00936D94"/>
    <w:rsid w:val="009379F7"/>
    <w:rsid w:val="009533E0"/>
    <w:rsid w:val="00954C20"/>
    <w:rsid w:val="0095782B"/>
    <w:rsid w:val="009611CE"/>
    <w:rsid w:val="00961805"/>
    <w:rsid w:val="00962AF6"/>
    <w:rsid w:val="00967C59"/>
    <w:rsid w:val="00967E4C"/>
    <w:rsid w:val="0097220C"/>
    <w:rsid w:val="00975CEC"/>
    <w:rsid w:val="00976361"/>
    <w:rsid w:val="009914BE"/>
    <w:rsid w:val="00997AA7"/>
    <w:rsid w:val="00997DDD"/>
    <w:rsid w:val="009B07BB"/>
    <w:rsid w:val="009B3FC4"/>
    <w:rsid w:val="009B411A"/>
    <w:rsid w:val="009C0A77"/>
    <w:rsid w:val="009C7D72"/>
    <w:rsid w:val="009D0A2A"/>
    <w:rsid w:val="009D7B0C"/>
    <w:rsid w:val="009E304C"/>
    <w:rsid w:val="009E74B7"/>
    <w:rsid w:val="009F11E5"/>
    <w:rsid w:val="009F18CD"/>
    <w:rsid w:val="009F6D47"/>
    <w:rsid w:val="00A06CD2"/>
    <w:rsid w:val="00A10C5D"/>
    <w:rsid w:val="00A11D7F"/>
    <w:rsid w:val="00A126BC"/>
    <w:rsid w:val="00A1504B"/>
    <w:rsid w:val="00A1507A"/>
    <w:rsid w:val="00A35C33"/>
    <w:rsid w:val="00A46B91"/>
    <w:rsid w:val="00A5522D"/>
    <w:rsid w:val="00A553EF"/>
    <w:rsid w:val="00A61CEF"/>
    <w:rsid w:val="00A61ECC"/>
    <w:rsid w:val="00A63DAC"/>
    <w:rsid w:val="00A71803"/>
    <w:rsid w:val="00A751A1"/>
    <w:rsid w:val="00A8299E"/>
    <w:rsid w:val="00A9064F"/>
    <w:rsid w:val="00A924ED"/>
    <w:rsid w:val="00AA7038"/>
    <w:rsid w:val="00AB29BB"/>
    <w:rsid w:val="00AC146C"/>
    <w:rsid w:val="00AC5C81"/>
    <w:rsid w:val="00AD0612"/>
    <w:rsid w:val="00AD0C44"/>
    <w:rsid w:val="00AD2141"/>
    <w:rsid w:val="00AD231E"/>
    <w:rsid w:val="00AD551F"/>
    <w:rsid w:val="00AE0F99"/>
    <w:rsid w:val="00AE39F9"/>
    <w:rsid w:val="00AE7460"/>
    <w:rsid w:val="00AF0C12"/>
    <w:rsid w:val="00AF4B1E"/>
    <w:rsid w:val="00B03641"/>
    <w:rsid w:val="00B05BA5"/>
    <w:rsid w:val="00B12446"/>
    <w:rsid w:val="00B20932"/>
    <w:rsid w:val="00B235FA"/>
    <w:rsid w:val="00B26653"/>
    <w:rsid w:val="00B31C60"/>
    <w:rsid w:val="00B3493A"/>
    <w:rsid w:val="00B35D40"/>
    <w:rsid w:val="00B35DF6"/>
    <w:rsid w:val="00B36090"/>
    <w:rsid w:val="00B36687"/>
    <w:rsid w:val="00B37CCD"/>
    <w:rsid w:val="00B40C65"/>
    <w:rsid w:val="00B51F2C"/>
    <w:rsid w:val="00B618D4"/>
    <w:rsid w:val="00B64F52"/>
    <w:rsid w:val="00B667B6"/>
    <w:rsid w:val="00B7393C"/>
    <w:rsid w:val="00B80B8C"/>
    <w:rsid w:val="00B82F5A"/>
    <w:rsid w:val="00B9117B"/>
    <w:rsid w:val="00BA5276"/>
    <w:rsid w:val="00BB33E3"/>
    <w:rsid w:val="00BB363E"/>
    <w:rsid w:val="00BB58C6"/>
    <w:rsid w:val="00BB6459"/>
    <w:rsid w:val="00BC056A"/>
    <w:rsid w:val="00BC3839"/>
    <w:rsid w:val="00BC38BD"/>
    <w:rsid w:val="00BC3EBE"/>
    <w:rsid w:val="00BD5C25"/>
    <w:rsid w:val="00BD79AE"/>
    <w:rsid w:val="00BE324C"/>
    <w:rsid w:val="00BE4D0C"/>
    <w:rsid w:val="00BE6FD6"/>
    <w:rsid w:val="00BF6BC2"/>
    <w:rsid w:val="00BF70EA"/>
    <w:rsid w:val="00C0073E"/>
    <w:rsid w:val="00C02332"/>
    <w:rsid w:val="00C02EB7"/>
    <w:rsid w:val="00C0470C"/>
    <w:rsid w:val="00C21FC1"/>
    <w:rsid w:val="00C24E61"/>
    <w:rsid w:val="00C71B4D"/>
    <w:rsid w:val="00C76DE8"/>
    <w:rsid w:val="00C81178"/>
    <w:rsid w:val="00C82080"/>
    <w:rsid w:val="00C84ADC"/>
    <w:rsid w:val="00C92D6D"/>
    <w:rsid w:val="00C93D77"/>
    <w:rsid w:val="00C95B1F"/>
    <w:rsid w:val="00CA1FF5"/>
    <w:rsid w:val="00CA3CFD"/>
    <w:rsid w:val="00CA649C"/>
    <w:rsid w:val="00CA6A6F"/>
    <w:rsid w:val="00CB5212"/>
    <w:rsid w:val="00CB5FA4"/>
    <w:rsid w:val="00CC1635"/>
    <w:rsid w:val="00CC16FD"/>
    <w:rsid w:val="00CC4229"/>
    <w:rsid w:val="00CC766C"/>
    <w:rsid w:val="00CE2417"/>
    <w:rsid w:val="00CE493E"/>
    <w:rsid w:val="00CF0D08"/>
    <w:rsid w:val="00D065CD"/>
    <w:rsid w:val="00D119F0"/>
    <w:rsid w:val="00D1617E"/>
    <w:rsid w:val="00D208DE"/>
    <w:rsid w:val="00D33896"/>
    <w:rsid w:val="00D34EF1"/>
    <w:rsid w:val="00D34F30"/>
    <w:rsid w:val="00D3598F"/>
    <w:rsid w:val="00D40325"/>
    <w:rsid w:val="00D42C2C"/>
    <w:rsid w:val="00D4622A"/>
    <w:rsid w:val="00D5169E"/>
    <w:rsid w:val="00D539D1"/>
    <w:rsid w:val="00D55C21"/>
    <w:rsid w:val="00D65745"/>
    <w:rsid w:val="00D660F6"/>
    <w:rsid w:val="00D66250"/>
    <w:rsid w:val="00D72CCE"/>
    <w:rsid w:val="00D80804"/>
    <w:rsid w:val="00D86C7D"/>
    <w:rsid w:val="00D92C5F"/>
    <w:rsid w:val="00D930C6"/>
    <w:rsid w:val="00D94A60"/>
    <w:rsid w:val="00DA734D"/>
    <w:rsid w:val="00DB35ED"/>
    <w:rsid w:val="00DB70C6"/>
    <w:rsid w:val="00DC11E3"/>
    <w:rsid w:val="00DC39D5"/>
    <w:rsid w:val="00DC5380"/>
    <w:rsid w:val="00DC5E3C"/>
    <w:rsid w:val="00DC6A98"/>
    <w:rsid w:val="00DD1D4A"/>
    <w:rsid w:val="00DD5C02"/>
    <w:rsid w:val="00DE57E3"/>
    <w:rsid w:val="00DE661C"/>
    <w:rsid w:val="00DF66BE"/>
    <w:rsid w:val="00DF7508"/>
    <w:rsid w:val="00E01A4F"/>
    <w:rsid w:val="00E122EA"/>
    <w:rsid w:val="00E13E8B"/>
    <w:rsid w:val="00E26022"/>
    <w:rsid w:val="00E3517A"/>
    <w:rsid w:val="00E363CD"/>
    <w:rsid w:val="00E42364"/>
    <w:rsid w:val="00E4762A"/>
    <w:rsid w:val="00E5217A"/>
    <w:rsid w:val="00E61371"/>
    <w:rsid w:val="00E677DC"/>
    <w:rsid w:val="00E70BC2"/>
    <w:rsid w:val="00E714D4"/>
    <w:rsid w:val="00E77710"/>
    <w:rsid w:val="00E8272A"/>
    <w:rsid w:val="00E85C4A"/>
    <w:rsid w:val="00E8676A"/>
    <w:rsid w:val="00EA62A9"/>
    <w:rsid w:val="00EB3C7D"/>
    <w:rsid w:val="00EC3BBF"/>
    <w:rsid w:val="00EC5B9C"/>
    <w:rsid w:val="00ED5A76"/>
    <w:rsid w:val="00ED5DC5"/>
    <w:rsid w:val="00EE1065"/>
    <w:rsid w:val="00EE59C5"/>
    <w:rsid w:val="00EE62AC"/>
    <w:rsid w:val="00EF0A64"/>
    <w:rsid w:val="00F010A3"/>
    <w:rsid w:val="00F1318C"/>
    <w:rsid w:val="00F204D6"/>
    <w:rsid w:val="00F20963"/>
    <w:rsid w:val="00F31471"/>
    <w:rsid w:val="00F516A8"/>
    <w:rsid w:val="00F5759C"/>
    <w:rsid w:val="00F60DE4"/>
    <w:rsid w:val="00F81FB7"/>
    <w:rsid w:val="00F835F9"/>
    <w:rsid w:val="00F95621"/>
    <w:rsid w:val="00FA31D1"/>
    <w:rsid w:val="00FC7042"/>
    <w:rsid w:val="00FD1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858D728"/>
  <w15:chartTrackingRefBased/>
  <w15:docId w15:val="{A49A397B-3B80-4019-A65F-6CD9FFD0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229"/>
    <w:pPr>
      <w:suppressAutoHyphens/>
    </w:pPr>
    <w:rPr>
      <w:sz w:val="24"/>
      <w:szCs w:val="24"/>
      <w:lang w:val="bg-BG" w:eastAsia="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E254B"/>
    <w:pPr>
      <w:tabs>
        <w:tab w:val="center" w:pos="4536"/>
        <w:tab w:val="right" w:pos="9072"/>
      </w:tabs>
    </w:pPr>
  </w:style>
  <w:style w:type="paragraph" w:styleId="Footer">
    <w:name w:val="footer"/>
    <w:basedOn w:val="Normal"/>
    <w:rsid w:val="008E254B"/>
    <w:pPr>
      <w:tabs>
        <w:tab w:val="center" w:pos="4536"/>
        <w:tab w:val="right" w:pos="9072"/>
      </w:tabs>
    </w:pPr>
  </w:style>
  <w:style w:type="character" w:styleId="Hyperlink">
    <w:name w:val="Hyperlink"/>
    <w:rsid w:val="00A61ECC"/>
    <w:rPr>
      <w:color w:val="0000FF"/>
      <w:u w:val="single"/>
    </w:rPr>
  </w:style>
  <w:style w:type="table" w:styleId="TableGrid">
    <w:name w:val="Table Grid"/>
    <w:basedOn w:val="TableNormal"/>
    <w:rsid w:val="002D3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chnZchnCharCharChar">
    <w:name w:val=" Char Zchn Zchn Char Char Char"/>
    <w:basedOn w:val="Normal"/>
    <w:rsid w:val="00E8272A"/>
    <w:pPr>
      <w:tabs>
        <w:tab w:val="left" w:pos="709"/>
      </w:tabs>
      <w:suppressAutoHyphens w:val="0"/>
    </w:pPr>
    <w:rPr>
      <w:rFonts w:ascii="Tahoma" w:hAnsi="Tahoma"/>
      <w:lang w:val="pl-PL" w:eastAsia="pl-PL"/>
    </w:rPr>
  </w:style>
  <w:style w:type="paragraph" w:styleId="BalloonText">
    <w:name w:val="Balloon Text"/>
    <w:basedOn w:val="Normal"/>
    <w:semiHidden/>
    <w:rsid w:val="000D15B6"/>
    <w:rPr>
      <w:rFonts w:ascii="Tahoma" w:hAnsi="Tahoma" w:cs="Tahoma"/>
      <w:sz w:val="16"/>
      <w:szCs w:val="16"/>
    </w:rPr>
  </w:style>
  <w:style w:type="paragraph" w:customStyle="1" w:styleId="CharChar">
    <w:name w:val=" Char Char"/>
    <w:basedOn w:val="Normal"/>
    <w:rsid w:val="00294F66"/>
    <w:pPr>
      <w:tabs>
        <w:tab w:val="left" w:pos="709"/>
      </w:tabs>
      <w:suppressAutoHyphens w:val="0"/>
    </w:pPr>
    <w:rPr>
      <w:rFonts w:ascii="Tahoma" w:hAnsi="Tahoma"/>
      <w:lang w:val="pl-PL" w:eastAsia="pl-PL"/>
    </w:rPr>
  </w:style>
  <w:style w:type="paragraph" w:customStyle="1" w:styleId="Text">
    <w:name w:val="Text"/>
    <w:rsid w:val="00294F66"/>
    <w:pPr>
      <w:spacing w:line="420" w:lineRule="atLeast"/>
      <w:ind w:firstLine="720"/>
      <w:jc w:val="both"/>
    </w:pPr>
    <w:rPr>
      <w:color w:val="000000"/>
      <w:sz w:val="28"/>
      <w:lang w:val="bg-BG" w:eastAsia="bg-BG"/>
    </w:rPr>
  </w:style>
  <w:style w:type="paragraph" w:customStyle="1" w:styleId="CharCharCharCharChar">
    <w:name w:val=" Char Char Char Знак Char Знак Char"/>
    <w:basedOn w:val="Normal"/>
    <w:rsid w:val="0014548E"/>
    <w:pPr>
      <w:tabs>
        <w:tab w:val="left" w:pos="709"/>
      </w:tabs>
      <w:suppressAutoHyphens w:val="0"/>
    </w:pPr>
    <w:rPr>
      <w:rFonts w:ascii="Tahoma" w:hAnsi="Tahoma"/>
      <w:lang w:val="pl-PL" w:eastAsia="pl-PL"/>
    </w:rPr>
  </w:style>
  <w:style w:type="paragraph" w:styleId="NormalWeb">
    <w:name w:val="Normal (Web)"/>
    <w:basedOn w:val="Normal"/>
    <w:uiPriority w:val="99"/>
    <w:rsid w:val="002A06E4"/>
    <w:pPr>
      <w:suppressAutoHyphens w:val="0"/>
      <w:spacing w:before="100" w:beforeAutospacing="1" w:after="100" w:afterAutospacing="1"/>
    </w:pPr>
    <w:rPr>
      <w:color w:val="000000"/>
      <w:lang w:val="en-US" w:eastAsia="en-US"/>
    </w:rPr>
  </w:style>
  <w:style w:type="character" w:styleId="Strong">
    <w:name w:val="Strong"/>
    <w:qFormat/>
    <w:rsid w:val="00102198"/>
    <w:rPr>
      <w:b/>
      <w:bCs/>
    </w:rPr>
  </w:style>
  <w:style w:type="character" w:styleId="PageNumber">
    <w:name w:val="page number"/>
    <w:basedOn w:val="DefaultParagraphFont"/>
    <w:rsid w:val="00164D43"/>
  </w:style>
  <w:style w:type="character" w:styleId="FollowedHyperlink">
    <w:name w:val="FollowedHyperlink"/>
    <w:rsid w:val="00500896"/>
    <w:rPr>
      <w:color w:val="800080"/>
      <w:u w:val="single"/>
    </w:rPr>
  </w:style>
  <w:style w:type="paragraph" w:styleId="BodyText">
    <w:name w:val="Body Text"/>
    <w:basedOn w:val="Normal"/>
    <w:link w:val="BodyTextChar"/>
    <w:unhideWhenUsed/>
    <w:rsid w:val="00BB6459"/>
    <w:pPr>
      <w:suppressAutoHyphens w:val="0"/>
      <w:overflowPunct w:val="0"/>
      <w:autoSpaceDE w:val="0"/>
      <w:autoSpaceDN w:val="0"/>
      <w:adjustRightInd w:val="0"/>
      <w:spacing w:line="360" w:lineRule="auto"/>
      <w:jc w:val="both"/>
    </w:pPr>
    <w:rPr>
      <w:szCs w:val="20"/>
      <w:lang w:eastAsia="x-none"/>
    </w:rPr>
  </w:style>
  <w:style w:type="character" w:customStyle="1" w:styleId="BodyTextChar">
    <w:name w:val="Body Text Char"/>
    <w:link w:val="BodyText"/>
    <w:rsid w:val="00BB6459"/>
    <w:rPr>
      <w:sz w:val="24"/>
      <w:lang w:val="bg-BG"/>
    </w:rPr>
  </w:style>
  <w:style w:type="paragraph" w:styleId="FootnoteText">
    <w:name w:val="footnote text"/>
    <w:basedOn w:val="Normal"/>
    <w:link w:val="FootnoteTextChar"/>
    <w:rsid w:val="002E768A"/>
    <w:rPr>
      <w:sz w:val="20"/>
      <w:szCs w:val="20"/>
    </w:rPr>
  </w:style>
  <w:style w:type="character" w:customStyle="1" w:styleId="FootnoteTextChar">
    <w:name w:val="Footnote Text Char"/>
    <w:link w:val="FootnoteText"/>
    <w:rsid w:val="002E768A"/>
    <w:rPr>
      <w:lang w:val="bg-BG" w:eastAsia="ar-SA"/>
    </w:rPr>
  </w:style>
  <w:style w:type="character" w:styleId="UnresolvedMention">
    <w:name w:val="Unresolved Mention"/>
    <w:uiPriority w:val="99"/>
    <w:semiHidden/>
    <w:unhideWhenUsed/>
    <w:rsid w:val="00B31C60"/>
    <w:rPr>
      <w:color w:val="605E5C"/>
      <w:shd w:val="clear" w:color="auto" w:fill="E1DFDD"/>
    </w:rPr>
  </w:style>
  <w:style w:type="paragraph" w:customStyle="1" w:styleId="FrameContents">
    <w:name w:val="Frame Contents"/>
    <w:basedOn w:val="Normal"/>
    <w:rsid w:val="00FA31D1"/>
    <w:rPr>
      <w:kern w:val="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78944">
      <w:bodyDiv w:val="1"/>
      <w:marLeft w:val="0"/>
      <w:marRight w:val="0"/>
      <w:marTop w:val="0"/>
      <w:marBottom w:val="0"/>
      <w:divBdr>
        <w:top w:val="none" w:sz="0" w:space="0" w:color="auto"/>
        <w:left w:val="none" w:sz="0" w:space="0" w:color="auto"/>
        <w:bottom w:val="none" w:sz="0" w:space="0" w:color="auto"/>
        <w:right w:val="none" w:sz="0" w:space="0" w:color="auto"/>
      </w:divBdr>
    </w:div>
    <w:div w:id="589580609">
      <w:bodyDiv w:val="1"/>
      <w:marLeft w:val="0"/>
      <w:marRight w:val="0"/>
      <w:marTop w:val="0"/>
      <w:marBottom w:val="0"/>
      <w:divBdr>
        <w:top w:val="none" w:sz="0" w:space="0" w:color="auto"/>
        <w:left w:val="none" w:sz="0" w:space="0" w:color="auto"/>
        <w:bottom w:val="none" w:sz="0" w:space="0" w:color="auto"/>
        <w:right w:val="none" w:sz="0" w:space="0" w:color="auto"/>
      </w:divBdr>
    </w:div>
    <w:div w:id="1226797359">
      <w:bodyDiv w:val="1"/>
      <w:marLeft w:val="0"/>
      <w:marRight w:val="0"/>
      <w:marTop w:val="0"/>
      <w:marBottom w:val="0"/>
      <w:divBdr>
        <w:top w:val="none" w:sz="0" w:space="0" w:color="auto"/>
        <w:left w:val="none" w:sz="0" w:space="0" w:color="auto"/>
        <w:bottom w:val="none" w:sz="0" w:space="0" w:color="auto"/>
        <w:right w:val="none" w:sz="0" w:space="0" w:color="auto"/>
      </w:divBdr>
    </w:div>
    <w:div w:id="1231620078">
      <w:bodyDiv w:val="1"/>
      <w:marLeft w:val="0"/>
      <w:marRight w:val="0"/>
      <w:marTop w:val="0"/>
      <w:marBottom w:val="0"/>
      <w:divBdr>
        <w:top w:val="none" w:sz="0" w:space="0" w:color="auto"/>
        <w:left w:val="none" w:sz="0" w:space="0" w:color="auto"/>
        <w:bottom w:val="none" w:sz="0" w:space="0" w:color="auto"/>
        <w:right w:val="none" w:sz="0" w:space="0" w:color="auto"/>
      </w:divBdr>
    </w:div>
    <w:div w:id="1278682529">
      <w:bodyDiv w:val="1"/>
      <w:marLeft w:val="0"/>
      <w:marRight w:val="0"/>
      <w:marTop w:val="0"/>
      <w:marBottom w:val="0"/>
      <w:divBdr>
        <w:top w:val="none" w:sz="0" w:space="0" w:color="auto"/>
        <w:left w:val="none" w:sz="0" w:space="0" w:color="auto"/>
        <w:bottom w:val="none" w:sz="0" w:space="0" w:color="auto"/>
        <w:right w:val="none" w:sz="0" w:space="0" w:color="auto"/>
      </w:divBdr>
    </w:div>
    <w:div w:id="19263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smeest.e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meest.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8B7C-92B6-49B7-A751-1FC57A429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9917</Characters>
  <Application>Microsoft Office Word</Application>
  <DocSecurity>0</DocSecurity>
  <Lines>220</Lines>
  <Paragraphs>122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Изх</vt:lpstr>
      <vt:lpstr>Изх</vt:lpstr>
    </vt:vector>
  </TitlesOfParts>
  <Company>TUGAB</Company>
  <LinksUpToDate>false</LinksUpToDate>
  <CharactersWithSpaces>11473</CharactersWithSpaces>
  <SharedDoc>false</SharedDoc>
  <HLinks>
    <vt:vector size="12" baseType="variant">
      <vt:variant>
        <vt:i4>2556030</vt:i4>
      </vt:variant>
      <vt:variant>
        <vt:i4>3</vt:i4>
      </vt:variant>
      <vt:variant>
        <vt:i4>0</vt:i4>
      </vt:variant>
      <vt:variant>
        <vt:i4>5</vt:i4>
      </vt:variant>
      <vt:variant>
        <vt:lpwstr>https://smeest.eu/</vt:lpwstr>
      </vt:variant>
      <vt:variant>
        <vt:lpwstr/>
      </vt:variant>
      <vt:variant>
        <vt:i4>2556030</vt:i4>
      </vt:variant>
      <vt:variant>
        <vt:i4>0</vt:i4>
      </vt:variant>
      <vt:variant>
        <vt:i4>0</vt:i4>
      </vt:variant>
      <vt:variant>
        <vt:i4>5</vt:i4>
      </vt:variant>
      <vt:variant>
        <vt:lpwstr>https://smeest.eu/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Изх</dc:title>
  <dc:subject/>
  <dc:creator>Silviya Yonkova</dc:creator>
  <cp:keywords/>
  <dc:description/>
  <cp:lastModifiedBy>Илиян Господинов</cp:lastModifiedBy>
  <cp:revision>2</cp:revision>
  <cp:lastPrinted>2025-07-14T11:05:00Z</cp:lastPrinted>
  <dcterms:created xsi:type="dcterms:W3CDTF">2026-05-07T12:22:00Z</dcterms:created>
  <dcterms:modified xsi:type="dcterms:W3CDTF">2026-05-07T12:22:00Z</dcterms:modified>
</cp:coreProperties>
</file>